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75591E" w14:textId="758D0987" w:rsidR="00605939" w:rsidRDefault="00015D9F" w:rsidP="00B33A49">
      <w:pPr>
        <w:spacing w:after="0"/>
        <w:jc w:val="both"/>
        <w:rPr>
          <w:rFonts w:eastAsia="Times New Roman" w:cs="Calibri"/>
          <w:bCs/>
          <w:color w:val="000000"/>
          <w:lang w:eastAsia="cs-CZ"/>
        </w:rPr>
      </w:pPr>
      <w:r w:rsidRPr="00B33A49">
        <w:rPr>
          <w:rFonts w:eastAsia="Times New Roman" w:cs="Calibri"/>
          <w:bCs/>
          <w:color w:val="000000"/>
          <w:lang w:eastAsia="cs-CZ"/>
        </w:rPr>
        <w:t xml:space="preserve">Město Břeclav buduje metropolitní síť, dále jen MSBV, na této síti jsou poskytovány jednotlivým městským organizacím sdílené služby. </w:t>
      </w:r>
    </w:p>
    <w:p w14:paraId="1AE8CB1D" w14:textId="604168B6" w:rsidR="00605939" w:rsidRDefault="00015D9F" w:rsidP="00B33A49">
      <w:pPr>
        <w:spacing w:after="0"/>
        <w:jc w:val="both"/>
        <w:rPr>
          <w:rFonts w:eastAsia="Times New Roman" w:cs="Calibri"/>
          <w:bCs/>
          <w:color w:val="000000"/>
          <w:lang w:eastAsia="cs-CZ"/>
        </w:rPr>
      </w:pPr>
      <w:r w:rsidRPr="00B33A49">
        <w:rPr>
          <w:rFonts w:eastAsia="Times New Roman" w:cs="Calibri"/>
          <w:bCs/>
          <w:color w:val="000000"/>
          <w:lang w:eastAsia="cs-CZ"/>
        </w:rPr>
        <w:t xml:space="preserve">Mimo poskytování virtuálního prostředí, jsou tyto služby zaměřené na centrální správu VoIP, WiFi AP, správu přístupového systému, který je systémově budován na </w:t>
      </w:r>
      <w:r w:rsidR="00B33A49" w:rsidRPr="00B33A49">
        <w:rPr>
          <w:rFonts w:eastAsia="Times New Roman" w:cs="Calibri"/>
          <w:bCs/>
          <w:color w:val="000000"/>
          <w:lang w:eastAsia="cs-CZ"/>
        </w:rPr>
        <w:t>zařízením IP Ver</w:t>
      </w:r>
      <w:r w:rsidR="00B33A49">
        <w:rPr>
          <w:rFonts w:eastAsia="Times New Roman" w:cs="Calibri"/>
          <w:bCs/>
          <w:color w:val="000000"/>
          <w:lang w:eastAsia="cs-CZ"/>
        </w:rPr>
        <w:t>s</w:t>
      </w:r>
      <w:r w:rsidR="00B33A49" w:rsidRPr="00B33A49">
        <w:rPr>
          <w:rFonts w:eastAsia="Times New Roman" w:cs="Calibri"/>
          <w:bCs/>
          <w:color w:val="000000"/>
          <w:lang w:eastAsia="cs-CZ"/>
        </w:rPr>
        <w:t xml:space="preserve">o od firmy 2N, správu aktivních prvků </w:t>
      </w:r>
      <w:r w:rsidR="002E153B">
        <w:rPr>
          <w:rFonts w:eastAsia="Times New Roman" w:cs="Calibri"/>
          <w:bCs/>
          <w:color w:val="000000"/>
          <w:lang w:eastAsia="cs-CZ"/>
        </w:rPr>
        <w:t>zde</w:t>
      </w:r>
      <w:r w:rsidR="00B33A49">
        <w:rPr>
          <w:rFonts w:eastAsia="Times New Roman" w:cs="Calibri"/>
          <w:bCs/>
          <w:color w:val="000000"/>
          <w:lang w:eastAsia="cs-CZ"/>
        </w:rPr>
        <w:t xml:space="preserve"> je</w:t>
      </w:r>
      <w:r w:rsidR="00B33A49" w:rsidRPr="00B33A49">
        <w:rPr>
          <w:rFonts w:eastAsia="Times New Roman" w:cs="Calibri"/>
          <w:bCs/>
          <w:color w:val="000000"/>
          <w:lang w:eastAsia="cs-CZ"/>
        </w:rPr>
        <w:t xml:space="preserve"> systémově budována struktura na zařízeních firmy CISCO</w:t>
      </w:r>
      <w:r w:rsidR="00E86D32">
        <w:rPr>
          <w:rFonts w:eastAsia="Times New Roman" w:cs="Calibri"/>
          <w:bCs/>
          <w:color w:val="000000"/>
          <w:lang w:eastAsia="cs-CZ"/>
        </w:rPr>
        <w:t xml:space="preserve"> a jsou pod centralizovanou administrací, která je postavena pro prvky CISCO z řady business.</w:t>
      </w:r>
      <w:r w:rsidR="00B33A49" w:rsidRPr="00B33A49">
        <w:rPr>
          <w:rFonts w:eastAsia="Times New Roman" w:cs="Calibri"/>
          <w:bCs/>
          <w:color w:val="000000"/>
          <w:lang w:eastAsia="cs-CZ"/>
        </w:rPr>
        <w:t xml:space="preserve"> </w:t>
      </w:r>
    </w:p>
    <w:p w14:paraId="6FC4CAB5" w14:textId="74BD40C6" w:rsidR="00B33A49" w:rsidRDefault="00B33A49" w:rsidP="00B33A49">
      <w:pPr>
        <w:spacing w:after="0"/>
        <w:jc w:val="both"/>
        <w:rPr>
          <w:rFonts w:eastAsia="Times New Roman" w:cs="Calibri"/>
          <w:bCs/>
          <w:color w:val="000000"/>
          <w:lang w:eastAsia="cs-CZ"/>
        </w:rPr>
      </w:pPr>
      <w:r>
        <w:rPr>
          <w:rFonts w:eastAsia="Times New Roman" w:cs="Calibri"/>
          <w:bCs/>
          <w:color w:val="000000"/>
          <w:lang w:eastAsia="cs-CZ"/>
        </w:rPr>
        <w:t xml:space="preserve">Provoz VoIP a WiFI AP je řízen centrálním kontrolerem v HA provedení, </w:t>
      </w:r>
      <w:r w:rsidR="0006062D">
        <w:rPr>
          <w:rFonts w:eastAsia="Times New Roman" w:cs="Calibri"/>
          <w:bCs/>
          <w:color w:val="000000"/>
          <w:lang w:eastAsia="cs-CZ"/>
        </w:rPr>
        <w:t>p</w:t>
      </w:r>
      <w:r>
        <w:rPr>
          <w:rFonts w:eastAsia="Times New Roman" w:cs="Calibri"/>
          <w:bCs/>
          <w:color w:val="000000"/>
          <w:lang w:eastAsia="cs-CZ"/>
        </w:rPr>
        <w:t xml:space="preserve">řístupový systém </w:t>
      </w:r>
      <w:r w:rsidR="0006062D">
        <w:rPr>
          <w:rFonts w:eastAsia="Times New Roman" w:cs="Calibri"/>
          <w:bCs/>
          <w:color w:val="000000"/>
          <w:lang w:eastAsia="cs-CZ"/>
        </w:rPr>
        <w:t xml:space="preserve">na celé MSBV </w:t>
      </w:r>
      <w:r>
        <w:rPr>
          <w:rFonts w:eastAsia="Times New Roman" w:cs="Calibri"/>
          <w:bCs/>
          <w:color w:val="000000"/>
          <w:lang w:eastAsia="cs-CZ"/>
        </w:rPr>
        <w:t>je centrálně řízen prostřednictvím sw 2N Access Commander</w:t>
      </w:r>
      <w:r w:rsidR="00E86D32">
        <w:rPr>
          <w:rFonts w:eastAsia="Times New Roman" w:cs="Calibri"/>
          <w:bCs/>
          <w:color w:val="000000"/>
          <w:lang w:eastAsia="cs-CZ"/>
        </w:rPr>
        <w:t xml:space="preserve"> s vazbou na odpovídající HW.</w:t>
      </w:r>
    </w:p>
    <w:p w14:paraId="6BA18447" w14:textId="77777777" w:rsidR="00015D9F" w:rsidRDefault="00B33A49" w:rsidP="00B33A49">
      <w:pPr>
        <w:spacing w:after="0"/>
        <w:jc w:val="both"/>
        <w:rPr>
          <w:rFonts w:eastAsia="Times New Roman" w:cs="Calibri"/>
          <w:bCs/>
          <w:color w:val="000000"/>
          <w:lang w:eastAsia="cs-CZ"/>
        </w:rPr>
      </w:pPr>
      <w:r w:rsidRPr="00B33A49">
        <w:rPr>
          <w:rFonts w:eastAsia="Times New Roman" w:cs="Calibri"/>
          <w:bCs/>
          <w:color w:val="000000"/>
          <w:lang w:eastAsia="cs-CZ"/>
        </w:rPr>
        <w:t xml:space="preserve">Veškerá prvky této sdílené infrastruktury tedy požadujeme dodat </w:t>
      </w:r>
      <w:r w:rsidR="00605939">
        <w:rPr>
          <w:rFonts w:eastAsia="Times New Roman" w:cs="Calibri"/>
          <w:bCs/>
          <w:color w:val="000000"/>
          <w:lang w:eastAsia="cs-CZ"/>
        </w:rPr>
        <w:t>100%</w:t>
      </w:r>
      <w:r w:rsidR="002E153B">
        <w:rPr>
          <w:rFonts w:eastAsia="Times New Roman" w:cs="Calibri"/>
          <w:bCs/>
          <w:color w:val="000000"/>
          <w:lang w:eastAsia="cs-CZ"/>
        </w:rPr>
        <w:t xml:space="preserve"> kompatibilní </w:t>
      </w:r>
      <w:r>
        <w:rPr>
          <w:rFonts w:eastAsia="Times New Roman" w:cs="Calibri"/>
          <w:bCs/>
          <w:color w:val="000000"/>
          <w:lang w:eastAsia="cs-CZ"/>
        </w:rPr>
        <w:t xml:space="preserve">pro provoz a centrální správu MSBV </w:t>
      </w:r>
      <w:r w:rsidRPr="00B33A49">
        <w:rPr>
          <w:rFonts w:eastAsia="Times New Roman" w:cs="Calibri"/>
          <w:bCs/>
          <w:color w:val="000000"/>
          <w:lang w:eastAsia="cs-CZ"/>
        </w:rPr>
        <w:t xml:space="preserve">s ohledem </w:t>
      </w:r>
      <w:r>
        <w:rPr>
          <w:rFonts w:eastAsia="Times New Roman" w:cs="Calibri"/>
          <w:bCs/>
          <w:color w:val="000000"/>
          <w:lang w:eastAsia="cs-CZ"/>
        </w:rPr>
        <w:t>na nu</w:t>
      </w:r>
      <w:r w:rsidRPr="00B33A49">
        <w:rPr>
          <w:rFonts w:eastAsia="Times New Roman" w:cs="Calibri"/>
          <w:bCs/>
          <w:color w:val="000000"/>
          <w:lang w:eastAsia="cs-CZ"/>
        </w:rPr>
        <w:t xml:space="preserve">tné provozní a bezpečnostní parametry. </w:t>
      </w:r>
    </w:p>
    <w:p w14:paraId="2E5C81D1" w14:textId="0CDAEB6E" w:rsidR="00605939" w:rsidRDefault="00605939" w:rsidP="00B33A49">
      <w:pPr>
        <w:spacing w:after="0"/>
        <w:jc w:val="both"/>
        <w:rPr>
          <w:rFonts w:eastAsia="Times New Roman" w:cs="Calibri"/>
          <w:bCs/>
          <w:color w:val="000000"/>
          <w:lang w:eastAsia="cs-CZ"/>
        </w:rPr>
      </w:pPr>
      <w:r>
        <w:rPr>
          <w:rFonts w:eastAsia="Times New Roman" w:cs="Calibri"/>
          <w:bCs/>
          <w:color w:val="000000"/>
          <w:lang w:eastAsia="cs-CZ"/>
        </w:rPr>
        <w:t xml:space="preserve">SW licence na </w:t>
      </w:r>
      <w:r w:rsidR="00E86D32">
        <w:rPr>
          <w:rFonts w:eastAsia="Times New Roman" w:cs="Calibri"/>
          <w:bCs/>
          <w:color w:val="000000"/>
          <w:lang w:eastAsia="cs-CZ"/>
        </w:rPr>
        <w:t xml:space="preserve">bezpečnostní antivirový </w:t>
      </w:r>
      <w:r>
        <w:rPr>
          <w:rFonts w:eastAsia="Times New Roman" w:cs="Calibri"/>
          <w:bCs/>
          <w:color w:val="000000"/>
          <w:lang w:eastAsia="cs-CZ"/>
        </w:rPr>
        <w:t>systém</w:t>
      </w:r>
      <w:r w:rsidR="00E86D32">
        <w:rPr>
          <w:rFonts w:eastAsia="Times New Roman" w:cs="Calibri"/>
          <w:bCs/>
          <w:color w:val="000000"/>
          <w:lang w:eastAsia="cs-CZ"/>
        </w:rPr>
        <w:t xml:space="preserve">, </w:t>
      </w:r>
      <w:r>
        <w:rPr>
          <w:rFonts w:eastAsia="Times New Roman" w:cs="Calibri"/>
          <w:bCs/>
          <w:color w:val="000000"/>
          <w:lang w:eastAsia="cs-CZ"/>
        </w:rPr>
        <w:t xml:space="preserve">rozšiřují stávající řešení </w:t>
      </w:r>
      <w:r w:rsidR="00E86D32">
        <w:rPr>
          <w:rFonts w:eastAsia="Times New Roman" w:cs="Calibri"/>
          <w:bCs/>
          <w:color w:val="000000"/>
          <w:lang w:eastAsia="cs-CZ"/>
        </w:rPr>
        <w:t xml:space="preserve">dlouhodobě používané </w:t>
      </w:r>
      <w:r>
        <w:rPr>
          <w:rFonts w:eastAsia="Times New Roman" w:cs="Calibri"/>
          <w:bCs/>
          <w:color w:val="000000"/>
          <w:lang w:eastAsia="cs-CZ"/>
        </w:rPr>
        <w:t>centralizované bezpečností správy zadavatele</w:t>
      </w:r>
      <w:r w:rsidR="00E86D32">
        <w:rPr>
          <w:rFonts w:eastAsia="Times New Roman" w:cs="Calibri"/>
          <w:bCs/>
          <w:color w:val="000000"/>
          <w:lang w:eastAsia="cs-CZ"/>
        </w:rPr>
        <w:t>. Jedná se o řešení na platformě ESET</w:t>
      </w:r>
      <w:r>
        <w:rPr>
          <w:rFonts w:eastAsia="Times New Roman" w:cs="Calibri"/>
          <w:bCs/>
          <w:color w:val="000000"/>
          <w:lang w:eastAsia="cs-CZ"/>
        </w:rPr>
        <w:t>.</w:t>
      </w:r>
    </w:p>
    <w:p w14:paraId="2DED09AA" w14:textId="45869C39" w:rsidR="00B33A49" w:rsidRDefault="00B33A49" w:rsidP="00B33A49">
      <w:pPr>
        <w:spacing w:after="0"/>
        <w:jc w:val="both"/>
        <w:rPr>
          <w:rFonts w:eastAsia="Times New Roman" w:cs="Calibri"/>
          <w:bCs/>
          <w:color w:val="000000"/>
          <w:lang w:eastAsia="cs-CZ"/>
        </w:rPr>
      </w:pPr>
      <w:r>
        <w:rPr>
          <w:rFonts w:eastAsia="Times New Roman" w:cs="Calibri"/>
          <w:bCs/>
          <w:color w:val="000000"/>
          <w:lang w:eastAsia="cs-CZ"/>
        </w:rPr>
        <w:t>Instalace a hlavně integrace všech dodávaných prvků do provozních podmínek MSBV se tedy neobejde bez úzké spolupráce s IT města</w:t>
      </w:r>
      <w:r w:rsidR="00605939">
        <w:rPr>
          <w:rFonts w:eastAsia="Times New Roman" w:cs="Calibri"/>
          <w:bCs/>
          <w:color w:val="000000"/>
          <w:lang w:eastAsia="cs-CZ"/>
        </w:rPr>
        <w:t>.</w:t>
      </w:r>
    </w:p>
    <w:p w14:paraId="79989752" w14:textId="77777777" w:rsidR="00C42A7A" w:rsidRDefault="00C42A7A" w:rsidP="00B33A49">
      <w:pPr>
        <w:spacing w:after="0"/>
        <w:jc w:val="both"/>
        <w:rPr>
          <w:rFonts w:eastAsia="Times New Roman" w:cs="Calibri"/>
          <w:bCs/>
          <w:color w:val="000000"/>
          <w:lang w:eastAsia="cs-CZ"/>
        </w:rPr>
      </w:pPr>
    </w:p>
    <w:p w14:paraId="6DF21973" w14:textId="77777777" w:rsidR="005D6AA7" w:rsidRPr="003314A4" w:rsidRDefault="00DB1A21" w:rsidP="003314A4">
      <w:pPr>
        <w:spacing w:after="0"/>
        <w:rPr>
          <w:rFonts w:eastAsia="Times New Roman" w:cs="Calibri"/>
          <w:bCs/>
          <w:color w:val="000000" w:themeColor="text1"/>
          <w:lang w:eastAsia="cs-CZ"/>
        </w:rPr>
      </w:pPr>
      <w:r w:rsidRPr="003314A4">
        <w:rPr>
          <w:rFonts w:eastAsia="Times New Roman" w:cs="Calibri"/>
          <w:bCs/>
          <w:color w:val="000000" w:themeColor="text1"/>
          <w:lang w:eastAsia="cs-CZ"/>
        </w:rPr>
        <w:t>Pokud je v dokumentaci odkazováno na Standard konektivity, jedná se o dokument vydaný MŠMT, který je k</w:t>
      </w:r>
      <w:r w:rsidR="003314A4" w:rsidRPr="003314A4">
        <w:rPr>
          <w:rFonts w:eastAsia="Times New Roman" w:cs="Calibri"/>
          <w:bCs/>
          <w:color w:val="000000" w:themeColor="text1"/>
          <w:lang w:eastAsia="cs-CZ"/>
        </w:rPr>
        <w:t> </w:t>
      </w:r>
      <w:r w:rsidRPr="003314A4">
        <w:rPr>
          <w:rFonts w:eastAsia="Times New Roman" w:cs="Calibri"/>
          <w:bCs/>
          <w:color w:val="000000" w:themeColor="text1"/>
          <w:lang w:eastAsia="cs-CZ"/>
        </w:rPr>
        <w:t>nalezení</w:t>
      </w:r>
      <w:r w:rsidR="003314A4" w:rsidRPr="003314A4">
        <w:rPr>
          <w:rFonts w:eastAsia="Times New Roman" w:cs="Calibri"/>
          <w:bCs/>
          <w:color w:val="000000" w:themeColor="text1"/>
          <w:lang w:eastAsia="cs-CZ"/>
        </w:rPr>
        <w:t xml:space="preserve"> ve verz</w:t>
      </w:r>
      <w:r w:rsidR="003314A4">
        <w:rPr>
          <w:rFonts w:eastAsia="Times New Roman" w:cs="Calibri"/>
          <w:bCs/>
          <w:color w:val="000000" w:themeColor="text1"/>
          <w:lang w:eastAsia="cs-CZ"/>
        </w:rPr>
        <w:t>i</w:t>
      </w:r>
      <w:r w:rsidR="003314A4" w:rsidRPr="003314A4">
        <w:rPr>
          <w:rFonts w:eastAsia="Times New Roman" w:cs="Calibri"/>
          <w:bCs/>
          <w:color w:val="000000" w:themeColor="text1"/>
          <w:lang w:eastAsia="cs-CZ"/>
        </w:rPr>
        <w:t xml:space="preserve"> platné ke dnu zveřejnění výzvy </w:t>
      </w:r>
      <w:r w:rsidRPr="003314A4">
        <w:rPr>
          <w:rFonts w:eastAsia="Times New Roman" w:cs="Calibri"/>
          <w:bCs/>
          <w:color w:val="000000" w:themeColor="text1"/>
          <w:lang w:eastAsia="cs-CZ"/>
        </w:rPr>
        <w:t xml:space="preserve"> </w:t>
      </w:r>
      <w:hyperlink r:id="rId4" w:history="1">
        <w:r w:rsidR="005D6AA7" w:rsidRPr="003314A4">
          <w:rPr>
            <w:rStyle w:val="Hypertextovodkaz"/>
            <w:rFonts w:eastAsia="Times New Roman" w:cs="Calibri"/>
            <w:bCs/>
            <w:color w:val="000000" w:themeColor="text1"/>
            <w:lang w:eastAsia="cs-CZ"/>
          </w:rPr>
          <w:t>https://www.edu.cz/digitalizujeme/standard-konektivity-skol/</w:t>
        </w:r>
      </w:hyperlink>
    </w:p>
    <w:p w14:paraId="7BC749EF" w14:textId="77777777" w:rsidR="00DB1A21" w:rsidRDefault="00DB1A21" w:rsidP="00B33A49">
      <w:pPr>
        <w:spacing w:after="0"/>
        <w:jc w:val="both"/>
        <w:rPr>
          <w:rFonts w:eastAsia="Times New Roman" w:cs="Calibri"/>
          <w:bCs/>
          <w:color w:val="000000"/>
          <w:lang w:eastAsia="cs-CZ"/>
        </w:rPr>
      </w:pPr>
      <w:r>
        <w:rPr>
          <w:rFonts w:eastAsia="Times New Roman" w:cs="Calibri"/>
          <w:bCs/>
          <w:color w:val="000000"/>
          <w:lang w:eastAsia="cs-CZ"/>
        </w:rPr>
        <w:t xml:space="preserve"> </w:t>
      </w:r>
    </w:p>
    <w:p w14:paraId="276C4B17" w14:textId="77777777" w:rsidR="0006062D" w:rsidRDefault="0006062D" w:rsidP="00B33A49">
      <w:pPr>
        <w:spacing w:after="0"/>
        <w:jc w:val="both"/>
        <w:rPr>
          <w:rFonts w:eastAsia="Times New Roman" w:cs="Calibri"/>
          <w:bCs/>
          <w:color w:val="000000"/>
          <w:lang w:eastAsia="cs-CZ"/>
        </w:rPr>
      </w:pPr>
    </w:p>
    <w:p w14:paraId="00896F2D" w14:textId="77777777" w:rsidR="00015D9F" w:rsidRDefault="00015D9F" w:rsidP="00C503ED">
      <w:pPr>
        <w:spacing w:after="0"/>
        <w:jc w:val="center"/>
        <w:rPr>
          <w:rFonts w:eastAsia="Times New Roman" w:cs="Calibri"/>
          <w:b/>
          <w:bCs/>
          <w:color w:val="000000"/>
          <w:lang w:eastAsia="cs-CZ"/>
        </w:rPr>
      </w:pPr>
    </w:p>
    <w:p w14:paraId="337ABF34" w14:textId="77777777" w:rsidR="00015D9F" w:rsidRDefault="00015D9F" w:rsidP="00C503ED">
      <w:pPr>
        <w:spacing w:after="0"/>
        <w:jc w:val="center"/>
        <w:rPr>
          <w:rFonts w:eastAsia="Times New Roman" w:cs="Calibri"/>
          <w:b/>
          <w:bCs/>
          <w:color w:val="000000"/>
          <w:lang w:eastAsia="cs-CZ"/>
        </w:rPr>
      </w:pPr>
    </w:p>
    <w:p w14:paraId="07060E07" w14:textId="77777777" w:rsidR="00015D9F" w:rsidRDefault="00015D9F" w:rsidP="00C503ED">
      <w:pPr>
        <w:spacing w:after="0"/>
        <w:jc w:val="center"/>
        <w:rPr>
          <w:rFonts w:eastAsia="Times New Roman" w:cs="Calibri"/>
          <w:b/>
          <w:bCs/>
          <w:color w:val="000000"/>
          <w:lang w:eastAsia="cs-CZ"/>
        </w:rPr>
      </w:pPr>
    </w:p>
    <w:p w14:paraId="0E54E33F" w14:textId="77777777" w:rsidR="00C503ED" w:rsidRPr="00C503ED" w:rsidRDefault="00F22C68" w:rsidP="00C503ED">
      <w:pPr>
        <w:spacing w:after="0"/>
        <w:jc w:val="center"/>
        <w:rPr>
          <w:rFonts w:eastAsia="Times New Roman" w:cs="Calibri"/>
          <w:b/>
          <w:bCs/>
          <w:color w:val="000000"/>
          <w:lang w:eastAsia="cs-CZ"/>
        </w:rPr>
      </w:pPr>
      <w:r w:rsidRPr="00C503ED">
        <w:rPr>
          <w:rFonts w:eastAsia="Times New Roman" w:cs="Calibri"/>
          <w:b/>
          <w:bCs/>
          <w:color w:val="000000"/>
          <w:lang w:eastAsia="cs-CZ"/>
        </w:rPr>
        <w:t>Aktivní prvek</w:t>
      </w:r>
      <w:r>
        <w:rPr>
          <w:rFonts w:eastAsia="Times New Roman" w:cs="Calibri"/>
          <w:b/>
          <w:bCs/>
          <w:color w:val="000000"/>
          <w:lang w:eastAsia="cs-CZ"/>
        </w:rPr>
        <w:t xml:space="preserve"> - páteřní</w:t>
      </w:r>
      <w:r w:rsidRPr="00C324C9">
        <w:rPr>
          <w:rFonts w:eastAsia="Times New Roman" w:cs="Calibri"/>
          <w:b/>
          <w:bCs/>
          <w:color w:val="000000"/>
          <w:lang w:eastAsia="cs-CZ"/>
        </w:rPr>
        <w:t xml:space="preserve"> </w:t>
      </w:r>
      <w:r>
        <w:rPr>
          <w:rFonts w:eastAsia="Times New Roman" w:cs="Calibri"/>
          <w:b/>
          <w:bCs/>
          <w:color w:val="000000"/>
          <w:lang w:eastAsia="cs-CZ"/>
        </w:rPr>
        <w:t xml:space="preserve">- </w:t>
      </w:r>
      <w:r w:rsidR="00C324C9" w:rsidRPr="00C324C9">
        <w:rPr>
          <w:rFonts w:eastAsia="Times New Roman" w:cs="Calibri"/>
          <w:b/>
          <w:bCs/>
          <w:color w:val="000000"/>
          <w:lang w:eastAsia="cs-CZ"/>
        </w:rPr>
        <w:t xml:space="preserve">Specifikace </w:t>
      </w:r>
      <w:r w:rsidR="003E4114">
        <w:rPr>
          <w:rFonts w:eastAsia="Times New Roman" w:cs="Calibri"/>
          <w:b/>
          <w:bCs/>
          <w:color w:val="000000"/>
          <w:lang w:eastAsia="cs-CZ"/>
        </w:rPr>
        <w:br/>
      </w:r>
    </w:p>
    <w:tbl>
      <w:tblPr>
        <w:tblW w:w="9050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8"/>
        <w:gridCol w:w="1454"/>
        <w:gridCol w:w="2238"/>
      </w:tblGrid>
      <w:tr w:rsidR="003E4114" w:rsidRPr="000A0170" w14:paraId="42B61879" w14:textId="77777777" w:rsidTr="003E4114">
        <w:trPr>
          <w:cantSplit/>
          <w:tblHeader/>
        </w:trPr>
        <w:tc>
          <w:tcPr>
            <w:tcW w:w="5358" w:type="dxa"/>
            <w:shd w:val="clear" w:color="auto" w:fill="BFBFBF"/>
          </w:tcPr>
          <w:p w14:paraId="699EA8A9" w14:textId="77777777" w:rsidR="003E4114" w:rsidRPr="003E4114" w:rsidRDefault="003E4114" w:rsidP="00F22C68">
            <w:pPr>
              <w:pStyle w:val="Bezmezer"/>
              <w:rPr>
                <w:b/>
              </w:rPr>
            </w:pPr>
            <w:r w:rsidRPr="003E4114">
              <w:rPr>
                <w:b/>
              </w:rPr>
              <w:t>Požadovaná funkcionalita/vlastnost</w:t>
            </w:r>
          </w:p>
        </w:tc>
        <w:tc>
          <w:tcPr>
            <w:tcW w:w="1454" w:type="dxa"/>
            <w:shd w:val="clear" w:color="auto" w:fill="BFBFBF"/>
          </w:tcPr>
          <w:p w14:paraId="06B94981" w14:textId="77777777" w:rsidR="003E4114" w:rsidRPr="003E4114" w:rsidRDefault="003E4114" w:rsidP="00F22C68">
            <w:pPr>
              <w:pStyle w:val="Bezmezer"/>
              <w:rPr>
                <w:b/>
              </w:rPr>
            </w:pPr>
          </w:p>
        </w:tc>
        <w:tc>
          <w:tcPr>
            <w:tcW w:w="2238" w:type="dxa"/>
            <w:shd w:val="clear" w:color="auto" w:fill="BFBFBF"/>
          </w:tcPr>
          <w:p w14:paraId="0D459D74" w14:textId="77777777" w:rsidR="003E4114" w:rsidRPr="003E4114" w:rsidRDefault="003E4114" w:rsidP="00F22C68">
            <w:pPr>
              <w:pStyle w:val="Bezmezer"/>
              <w:rPr>
                <w:b/>
              </w:rPr>
            </w:pPr>
            <w:r w:rsidRPr="003E4114">
              <w:rPr>
                <w:b/>
              </w:rPr>
              <w:t>Doplní uchazeč dle nabízeného zařízení</w:t>
            </w:r>
            <w:r w:rsidRPr="003E4114">
              <w:rPr>
                <w:b/>
              </w:rPr>
              <w:br/>
              <w:t>(ANO/NE, u poslední položky výrobce/typ)</w:t>
            </w:r>
          </w:p>
        </w:tc>
      </w:tr>
      <w:tr w:rsidR="00C324C9" w:rsidRPr="00C324C9" w14:paraId="308FE36F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hideMark/>
          </w:tcPr>
          <w:p w14:paraId="5ED5AFAC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Provedení a typy portů</w:t>
            </w: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 </w:t>
            </w:r>
          </w:p>
        </w:tc>
        <w:tc>
          <w:tcPr>
            <w:tcW w:w="1454" w:type="dxa"/>
            <w:shd w:val="clear" w:color="auto" w:fill="auto"/>
            <w:hideMark/>
          </w:tcPr>
          <w:p w14:paraId="46C151E5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  <w:hideMark/>
          </w:tcPr>
          <w:p w14:paraId="016F9410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</w:tr>
      <w:tr w:rsidR="00C324C9" w:rsidRPr="00C324C9" w14:paraId="24CE3897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1B14E6F4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Třída zařízení L2/L3 </w:t>
            </w:r>
          </w:p>
        </w:tc>
        <w:tc>
          <w:tcPr>
            <w:tcW w:w="1454" w:type="dxa"/>
            <w:shd w:val="clear" w:color="auto" w:fill="auto"/>
            <w:hideMark/>
          </w:tcPr>
          <w:p w14:paraId="0BECE484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1A074AD3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14:paraId="5AA83318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165DAFF8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Formát zařízení do racku </w:t>
            </w:r>
          </w:p>
        </w:tc>
        <w:tc>
          <w:tcPr>
            <w:tcW w:w="1454" w:type="dxa"/>
            <w:shd w:val="clear" w:color="auto" w:fill="auto"/>
            <w:hideMark/>
          </w:tcPr>
          <w:p w14:paraId="23347448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2E5DAC50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14:paraId="20A2B035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01BD007E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Velikost zařízení</w:t>
            </w:r>
          </w:p>
        </w:tc>
        <w:tc>
          <w:tcPr>
            <w:tcW w:w="1454" w:type="dxa"/>
            <w:shd w:val="clear" w:color="auto" w:fill="auto"/>
            <w:hideMark/>
          </w:tcPr>
          <w:p w14:paraId="4AC8989F" w14:textId="00CC0D9B" w:rsidR="00C324C9" w:rsidRPr="003E4114" w:rsidRDefault="00E86D32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Max </w:t>
            </w:r>
            <w:r w:rsidR="00C324C9"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1U</w:t>
            </w:r>
          </w:p>
        </w:tc>
        <w:tc>
          <w:tcPr>
            <w:tcW w:w="2238" w:type="dxa"/>
            <w:shd w:val="clear" w:color="auto" w:fill="auto"/>
          </w:tcPr>
          <w:p w14:paraId="0C93E41C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</w:p>
        </w:tc>
      </w:tr>
      <w:tr w:rsidR="00C324C9" w:rsidRPr="00C324C9" w14:paraId="1275A8BB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1C4EB746" w14:textId="77777777" w:rsidR="00C324C9" w:rsidRPr="003E4114" w:rsidRDefault="00C324C9" w:rsidP="00A81767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Počet </w:t>
            </w:r>
            <w:r w:rsidR="00A81767"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10Gbit/s </w:t>
            </w:r>
            <w:r w:rsidR="00A81767" w:rsidRPr="00A81767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copper ports (combo with 4 x SFP+)</w:t>
            </w:r>
          </w:p>
        </w:tc>
        <w:tc>
          <w:tcPr>
            <w:tcW w:w="1454" w:type="dxa"/>
            <w:shd w:val="clear" w:color="auto" w:fill="auto"/>
            <w:hideMark/>
          </w:tcPr>
          <w:p w14:paraId="12D9BFFD" w14:textId="45F57AC9" w:rsidR="00F22C68" w:rsidRPr="003E4114" w:rsidRDefault="00E86D32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Min </w:t>
            </w:r>
            <w:r w:rsidR="00F22C68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4</w:t>
            </w:r>
          </w:p>
        </w:tc>
        <w:tc>
          <w:tcPr>
            <w:tcW w:w="2238" w:type="dxa"/>
            <w:shd w:val="clear" w:color="auto" w:fill="auto"/>
          </w:tcPr>
          <w:p w14:paraId="46A7124B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14:paraId="68027B4B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46D6CD79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Počet portů 10Gbit/s porty s možností převodníku SFP+  </w:t>
            </w:r>
          </w:p>
        </w:tc>
        <w:tc>
          <w:tcPr>
            <w:tcW w:w="1454" w:type="dxa"/>
            <w:shd w:val="clear" w:color="auto" w:fill="auto"/>
            <w:hideMark/>
          </w:tcPr>
          <w:p w14:paraId="399575FF" w14:textId="7AE4A524" w:rsidR="00C324C9" w:rsidRPr="003E4114" w:rsidRDefault="00E86D32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Min </w:t>
            </w:r>
            <w:r w:rsidR="00DB7BB2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2</w:t>
            </w:r>
            <w:r w:rsidR="00C324C9"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4 </w:t>
            </w:r>
          </w:p>
        </w:tc>
        <w:tc>
          <w:tcPr>
            <w:tcW w:w="2238" w:type="dxa"/>
            <w:shd w:val="clear" w:color="auto" w:fill="auto"/>
          </w:tcPr>
          <w:p w14:paraId="35DC85B7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14:paraId="299932A4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4240E6D4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Plná propustnost portů (wirespeed) </w:t>
            </w:r>
          </w:p>
        </w:tc>
        <w:tc>
          <w:tcPr>
            <w:tcW w:w="1454" w:type="dxa"/>
            <w:shd w:val="clear" w:color="auto" w:fill="auto"/>
            <w:hideMark/>
          </w:tcPr>
          <w:p w14:paraId="4EE43326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238B145E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14:paraId="79264679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753884E8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Celková propustnost přepínače</w:t>
            </w:r>
          </w:p>
        </w:tc>
        <w:tc>
          <w:tcPr>
            <w:tcW w:w="1454" w:type="dxa"/>
            <w:shd w:val="clear" w:color="auto" w:fill="auto"/>
            <w:hideMark/>
          </w:tcPr>
          <w:p w14:paraId="144FB57D" w14:textId="77777777" w:rsidR="00C324C9" w:rsidRPr="003E4114" w:rsidRDefault="00C324C9" w:rsidP="00A81767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Min. </w:t>
            </w:r>
            <w:r w:rsidR="00A81767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480</w:t>
            </w: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Gbps</w:t>
            </w:r>
          </w:p>
        </w:tc>
        <w:tc>
          <w:tcPr>
            <w:tcW w:w="2238" w:type="dxa"/>
            <w:shd w:val="clear" w:color="auto" w:fill="auto"/>
          </w:tcPr>
          <w:p w14:paraId="50F243F7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14:paraId="115B72FA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4C6A97CD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Energy Efficient Ethernet (802.3az) </w:t>
            </w:r>
          </w:p>
        </w:tc>
        <w:tc>
          <w:tcPr>
            <w:tcW w:w="1454" w:type="dxa"/>
            <w:shd w:val="clear" w:color="auto" w:fill="auto"/>
            <w:hideMark/>
          </w:tcPr>
          <w:p w14:paraId="304E7974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4D9612C8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14:paraId="0A012DF4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7C569F02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Časové nastavitelný provoz portů včetně napájecích portů (PoE) </w:t>
            </w:r>
          </w:p>
        </w:tc>
        <w:tc>
          <w:tcPr>
            <w:tcW w:w="1454" w:type="dxa"/>
            <w:shd w:val="clear" w:color="auto" w:fill="auto"/>
            <w:hideMark/>
          </w:tcPr>
          <w:p w14:paraId="221F06CA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1B543EFD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14:paraId="4CF5A68D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6A4CAC66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L2 vlastnosti přepínaní</w:t>
            </w: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 </w:t>
            </w:r>
          </w:p>
        </w:tc>
        <w:tc>
          <w:tcPr>
            <w:tcW w:w="1454" w:type="dxa"/>
            <w:shd w:val="clear" w:color="auto" w:fill="auto"/>
            <w:hideMark/>
          </w:tcPr>
          <w:p w14:paraId="1A7EBF31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0B797121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14:paraId="64331F2E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07034578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Značkování VLAN dle standardu 802.1Q (VLAN tagging) </w:t>
            </w:r>
          </w:p>
        </w:tc>
        <w:tc>
          <w:tcPr>
            <w:tcW w:w="1454" w:type="dxa"/>
            <w:shd w:val="clear" w:color="auto" w:fill="auto"/>
            <w:hideMark/>
          </w:tcPr>
          <w:p w14:paraId="238CC2B2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6A15DFAF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14:paraId="75D0AF68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1840030D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Ochranní mechanismu detekce jednosměrné komunikace (UDLD) </w:t>
            </w:r>
          </w:p>
        </w:tc>
        <w:tc>
          <w:tcPr>
            <w:tcW w:w="1454" w:type="dxa"/>
            <w:shd w:val="clear" w:color="auto" w:fill="auto"/>
            <w:hideMark/>
          </w:tcPr>
          <w:p w14:paraId="6AC1CD4E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27EE2365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14:paraId="3EAABD53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61E62130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802.1s (MSTP)  </w:t>
            </w:r>
          </w:p>
        </w:tc>
        <w:tc>
          <w:tcPr>
            <w:tcW w:w="1454" w:type="dxa"/>
            <w:shd w:val="clear" w:color="auto" w:fill="auto"/>
            <w:hideMark/>
          </w:tcPr>
          <w:p w14:paraId="54942ABE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5338A1F9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14:paraId="3F2DCE61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372DFA43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802.1w (RSTP) </w:t>
            </w:r>
          </w:p>
        </w:tc>
        <w:tc>
          <w:tcPr>
            <w:tcW w:w="1454" w:type="dxa"/>
            <w:shd w:val="clear" w:color="auto" w:fill="auto"/>
            <w:hideMark/>
          </w:tcPr>
          <w:p w14:paraId="79E69F66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1F7DFBB3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14:paraId="39E3B285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5B533C99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Standardní výbava ochrany portů protokolu STP pomocí konfigurace BPDU, Loop a Root guard mechanizmů </w:t>
            </w:r>
          </w:p>
        </w:tc>
        <w:tc>
          <w:tcPr>
            <w:tcW w:w="1454" w:type="dxa"/>
            <w:shd w:val="clear" w:color="auto" w:fill="auto"/>
            <w:hideMark/>
          </w:tcPr>
          <w:p w14:paraId="23489FDC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34299270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14:paraId="0C44A74E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6F447E5E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4096 aktivních VLAN </w:t>
            </w:r>
          </w:p>
        </w:tc>
        <w:tc>
          <w:tcPr>
            <w:tcW w:w="1454" w:type="dxa"/>
            <w:shd w:val="clear" w:color="auto" w:fill="auto"/>
            <w:hideMark/>
          </w:tcPr>
          <w:p w14:paraId="31B0C520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65872288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14:paraId="29294023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40D32464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lastRenderedPageBreak/>
              <w:t>Podpora privátních VLAN anebo izolace komunikace koncového zařízení v dané VLAN </w:t>
            </w:r>
          </w:p>
        </w:tc>
        <w:tc>
          <w:tcPr>
            <w:tcW w:w="1454" w:type="dxa"/>
            <w:shd w:val="clear" w:color="auto" w:fill="auto"/>
            <w:hideMark/>
          </w:tcPr>
          <w:p w14:paraId="7F27EDFC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39E1DEB3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14:paraId="7D15F5B0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2E8E40A7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mapování VLAN 1:1 </w:t>
            </w:r>
          </w:p>
        </w:tc>
        <w:tc>
          <w:tcPr>
            <w:tcW w:w="1454" w:type="dxa"/>
            <w:shd w:val="clear" w:color="auto" w:fill="auto"/>
            <w:hideMark/>
          </w:tcPr>
          <w:p w14:paraId="22531A84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692CF73E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14:paraId="1568C896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4E7F5DEB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dvojitého značkováni VLAN pro vytvoření páteřní logické segmentace s možností připojování pracovišť bez potřeby rekonfigurace stávajících LAN segmentů  </w:t>
            </w:r>
          </w:p>
        </w:tc>
        <w:tc>
          <w:tcPr>
            <w:tcW w:w="1454" w:type="dxa"/>
            <w:shd w:val="clear" w:color="auto" w:fill="auto"/>
            <w:hideMark/>
          </w:tcPr>
          <w:p w14:paraId="0742D951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2A979CD8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14:paraId="53BE1589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6FE3EC38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velkých rámců (Jumbo) 9000 bajtů </w:t>
            </w:r>
          </w:p>
        </w:tc>
        <w:tc>
          <w:tcPr>
            <w:tcW w:w="1454" w:type="dxa"/>
            <w:shd w:val="clear" w:color="auto" w:fill="auto"/>
            <w:hideMark/>
          </w:tcPr>
          <w:p w14:paraId="15EA165C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50687E32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14:paraId="683E23D1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3E4D0CA6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L3 vlastnosti</w:t>
            </w: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 </w:t>
            </w:r>
          </w:p>
        </w:tc>
        <w:tc>
          <w:tcPr>
            <w:tcW w:w="1454" w:type="dxa"/>
            <w:shd w:val="clear" w:color="auto" w:fill="auto"/>
            <w:hideMark/>
          </w:tcPr>
          <w:p w14:paraId="2CEB1B04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527832B5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14:paraId="4E440BE6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32F0EF81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statického směrováni </w:t>
            </w:r>
          </w:p>
        </w:tc>
        <w:tc>
          <w:tcPr>
            <w:tcW w:w="1454" w:type="dxa"/>
            <w:shd w:val="clear" w:color="auto" w:fill="auto"/>
            <w:hideMark/>
          </w:tcPr>
          <w:p w14:paraId="6020F4E3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6B5F9E2D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14:paraId="02AEB8D2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23895198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Možnost nastavit IPv4 adresu na fyzický port, agregovaný port a přepínaný virtuální port  </w:t>
            </w:r>
          </w:p>
        </w:tc>
        <w:tc>
          <w:tcPr>
            <w:tcW w:w="1454" w:type="dxa"/>
            <w:shd w:val="clear" w:color="auto" w:fill="auto"/>
            <w:hideMark/>
          </w:tcPr>
          <w:p w14:paraId="660C024B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75C0DB6C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14:paraId="37EFDBBF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03F50A10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IPv6 směrování  </w:t>
            </w:r>
          </w:p>
        </w:tc>
        <w:tc>
          <w:tcPr>
            <w:tcW w:w="1454" w:type="dxa"/>
            <w:shd w:val="clear" w:color="auto" w:fill="auto"/>
            <w:hideMark/>
          </w:tcPr>
          <w:p w14:paraId="6A8FBD03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27530B93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14:paraId="3770D92D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07CE03F5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Vlastnosti stohování</w:t>
            </w: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 </w:t>
            </w:r>
          </w:p>
        </w:tc>
        <w:tc>
          <w:tcPr>
            <w:tcW w:w="1454" w:type="dxa"/>
            <w:shd w:val="clear" w:color="auto" w:fill="auto"/>
            <w:hideMark/>
          </w:tcPr>
          <w:p w14:paraId="057A921E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4A4440A5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14:paraId="42E61F6B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7F486803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Podporovaný počet přepínačů ve stohu  </w:t>
            </w:r>
          </w:p>
        </w:tc>
        <w:tc>
          <w:tcPr>
            <w:tcW w:w="1454" w:type="dxa"/>
            <w:shd w:val="clear" w:color="auto" w:fill="auto"/>
            <w:hideMark/>
          </w:tcPr>
          <w:p w14:paraId="17CB4509" w14:textId="2C2E214B" w:rsidR="00C324C9" w:rsidRPr="003E4114" w:rsidRDefault="00915E1E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Min </w:t>
            </w:r>
            <w:r w:rsidR="00C324C9"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4 </w:t>
            </w:r>
          </w:p>
        </w:tc>
        <w:tc>
          <w:tcPr>
            <w:tcW w:w="2238" w:type="dxa"/>
            <w:shd w:val="clear" w:color="auto" w:fill="auto"/>
          </w:tcPr>
          <w:p w14:paraId="6C242D2E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14:paraId="79BF998D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11502052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Kapacita stohovacího propojení podle počtu portů a prvků v stohu, alespoň 20Gb  </w:t>
            </w:r>
          </w:p>
        </w:tc>
        <w:tc>
          <w:tcPr>
            <w:tcW w:w="1454" w:type="dxa"/>
            <w:shd w:val="clear" w:color="auto" w:fill="auto"/>
            <w:hideMark/>
          </w:tcPr>
          <w:p w14:paraId="49F4921A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4695BEA5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14:paraId="540436C3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4672BFB7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Přepojení stohu pomocí standardního kabelu pro ethernet komunikaci.  </w:t>
            </w:r>
          </w:p>
        </w:tc>
        <w:tc>
          <w:tcPr>
            <w:tcW w:w="1454" w:type="dxa"/>
            <w:shd w:val="clear" w:color="auto" w:fill="auto"/>
            <w:hideMark/>
          </w:tcPr>
          <w:p w14:paraId="3B31B54F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7D056BC4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14:paraId="0D1D9A2C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40B5BAB8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Kterýkoli prvek ve stohu může být řídícím prvkem </w:t>
            </w:r>
          </w:p>
        </w:tc>
        <w:tc>
          <w:tcPr>
            <w:tcW w:w="1454" w:type="dxa"/>
            <w:shd w:val="clear" w:color="auto" w:fill="auto"/>
            <w:hideMark/>
          </w:tcPr>
          <w:p w14:paraId="16C9038E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389A28D7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14:paraId="3991E160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43B04A33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Jednotná konfigurace stohu (IP adresa, správa, konfigurační soubor) </w:t>
            </w:r>
          </w:p>
        </w:tc>
        <w:tc>
          <w:tcPr>
            <w:tcW w:w="1454" w:type="dxa"/>
            <w:shd w:val="clear" w:color="auto" w:fill="auto"/>
            <w:hideMark/>
          </w:tcPr>
          <w:p w14:paraId="5D1B538D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7C613DEE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14:paraId="4A5E176B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2C7FFAEA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Seskupení portů IEEE 802.3ad mezi různými prvky stohu (Multichassis LAG) </w:t>
            </w:r>
          </w:p>
        </w:tc>
        <w:tc>
          <w:tcPr>
            <w:tcW w:w="1454" w:type="dxa"/>
            <w:shd w:val="clear" w:color="auto" w:fill="auto"/>
            <w:hideMark/>
          </w:tcPr>
          <w:p w14:paraId="44C9B115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089B56D0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14:paraId="59F9F130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16B54402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Minimální 8 portů v jedné skupině dle standardu IEEE 802.3ad </w:t>
            </w:r>
          </w:p>
        </w:tc>
        <w:tc>
          <w:tcPr>
            <w:tcW w:w="1454" w:type="dxa"/>
            <w:shd w:val="clear" w:color="auto" w:fill="auto"/>
            <w:hideMark/>
          </w:tcPr>
          <w:p w14:paraId="42FEB5ED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40961D97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14:paraId="46FE24E0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64A69547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Alespoň 8 skupin pro seskupování portů </w:t>
            </w:r>
          </w:p>
        </w:tc>
        <w:tc>
          <w:tcPr>
            <w:tcW w:w="1454" w:type="dxa"/>
            <w:shd w:val="clear" w:color="auto" w:fill="auto"/>
            <w:hideMark/>
          </w:tcPr>
          <w:p w14:paraId="65B9B2A3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2006FBFF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14:paraId="4CA58F4E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1ED98AE8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Stoh funguje jako jedno L3 zařízení (router, gateway, peer) minimálně pro statické směrování  </w:t>
            </w:r>
          </w:p>
        </w:tc>
        <w:tc>
          <w:tcPr>
            <w:tcW w:w="1454" w:type="dxa"/>
            <w:shd w:val="clear" w:color="auto" w:fill="auto"/>
            <w:hideMark/>
          </w:tcPr>
          <w:p w14:paraId="1AB29E7B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51769100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14:paraId="2816F5EC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0677892B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Zabezpečení a řízení komunikace </w:t>
            </w: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 </w:t>
            </w:r>
          </w:p>
        </w:tc>
        <w:tc>
          <w:tcPr>
            <w:tcW w:w="1454" w:type="dxa"/>
            <w:shd w:val="clear" w:color="auto" w:fill="auto"/>
            <w:hideMark/>
          </w:tcPr>
          <w:p w14:paraId="32D5E454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52A53CB6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14:paraId="76AA68CA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13E5367A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QoS, 8 hardwarových front, klasifikace provozu do tříd </w:t>
            </w:r>
          </w:p>
        </w:tc>
        <w:tc>
          <w:tcPr>
            <w:tcW w:w="1454" w:type="dxa"/>
            <w:shd w:val="clear" w:color="auto" w:fill="auto"/>
            <w:hideMark/>
          </w:tcPr>
          <w:p w14:paraId="5B67B4B2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348BEA5B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14:paraId="4542C596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02831562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Možnost omezovat rychlost přenosu dat </w:t>
            </w:r>
          </w:p>
        </w:tc>
        <w:tc>
          <w:tcPr>
            <w:tcW w:w="1454" w:type="dxa"/>
            <w:shd w:val="clear" w:color="auto" w:fill="auto"/>
            <w:hideMark/>
          </w:tcPr>
          <w:p w14:paraId="79D7F7C9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6D49DA26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14:paraId="472402B9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2DA2E6FB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802.1x včetně automatického přiřazování VLAN </w:t>
            </w:r>
          </w:p>
        </w:tc>
        <w:tc>
          <w:tcPr>
            <w:tcW w:w="1454" w:type="dxa"/>
            <w:shd w:val="clear" w:color="auto" w:fill="auto"/>
            <w:hideMark/>
          </w:tcPr>
          <w:p w14:paraId="5D83FCB4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2B827735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14:paraId="17EB14C4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4B893E36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web autentifikace pro řízení přístupu do sítě  </w:t>
            </w:r>
          </w:p>
        </w:tc>
        <w:tc>
          <w:tcPr>
            <w:tcW w:w="1454" w:type="dxa"/>
            <w:shd w:val="clear" w:color="auto" w:fill="auto"/>
            <w:hideMark/>
          </w:tcPr>
          <w:p w14:paraId="6B2470A3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700200F1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14:paraId="58C79C43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30885661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ochrany DHCP serveru (DHCP snooping) a včetně podpory filtrace provozu na základě zdrojové adresy </w:t>
            </w:r>
          </w:p>
        </w:tc>
        <w:tc>
          <w:tcPr>
            <w:tcW w:w="1454" w:type="dxa"/>
            <w:shd w:val="clear" w:color="auto" w:fill="auto"/>
            <w:hideMark/>
          </w:tcPr>
          <w:p w14:paraId="7966A366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719769ED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14:paraId="7A8D6F8E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7CC29738" w14:textId="77777777" w:rsidR="00C324C9" w:rsidRPr="003E4114" w:rsidRDefault="00C503ED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ochrany proti posílá</w:t>
            </w:r>
            <w:r w:rsidR="00C324C9"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ní neplatných ARP dotazů   </w:t>
            </w:r>
          </w:p>
        </w:tc>
        <w:tc>
          <w:tcPr>
            <w:tcW w:w="1454" w:type="dxa"/>
            <w:shd w:val="clear" w:color="auto" w:fill="auto"/>
            <w:hideMark/>
          </w:tcPr>
          <w:p w14:paraId="50303A3A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653698B6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14:paraId="136C1BD9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1EFD9AF1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Integrovaná ochrana zařízení proti DoS </w:t>
            </w:r>
          </w:p>
        </w:tc>
        <w:tc>
          <w:tcPr>
            <w:tcW w:w="1454" w:type="dxa"/>
            <w:shd w:val="clear" w:color="auto" w:fill="auto"/>
            <w:hideMark/>
          </w:tcPr>
          <w:p w14:paraId="022DC8E0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317FEB21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14:paraId="6C3A7E39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3575098E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Ostatní požadavky</w:t>
            </w: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 </w:t>
            </w:r>
          </w:p>
        </w:tc>
        <w:tc>
          <w:tcPr>
            <w:tcW w:w="1454" w:type="dxa"/>
            <w:shd w:val="clear" w:color="auto" w:fill="auto"/>
            <w:hideMark/>
          </w:tcPr>
          <w:p w14:paraId="65FC6F7D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204E05A0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14:paraId="6267D578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1B094C44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zrcadlení portů (SPAN) </w:t>
            </w:r>
          </w:p>
        </w:tc>
        <w:tc>
          <w:tcPr>
            <w:tcW w:w="1454" w:type="dxa"/>
            <w:shd w:val="clear" w:color="auto" w:fill="auto"/>
            <w:hideMark/>
          </w:tcPr>
          <w:p w14:paraId="4EBF9469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26AD5377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14:paraId="04749672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4475433F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zrcadlení VLAN na port (analýza komunikace v dané VLAN) </w:t>
            </w:r>
          </w:p>
        </w:tc>
        <w:tc>
          <w:tcPr>
            <w:tcW w:w="1454" w:type="dxa"/>
            <w:shd w:val="clear" w:color="auto" w:fill="auto"/>
            <w:hideMark/>
          </w:tcPr>
          <w:p w14:paraId="61A19BE1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0FE5F855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14:paraId="4552675D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07BC446C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lastRenderedPageBreak/>
              <w:t>Podpora správa přes web a SSH protokol pomocí CLI (příkazové řádky) </w:t>
            </w:r>
          </w:p>
        </w:tc>
        <w:tc>
          <w:tcPr>
            <w:tcW w:w="1454" w:type="dxa"/>
            <w:shd w:val="clear" w:color="auto" w:fill="auto"/>
            <w:hideMark/>
          </w:tcPr>
          <w:p w14:paraId="5C998EC4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0A06E380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14:paraId="5F3D0FA5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055427AA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SNMP v1,2 a 3, Syslog </w:t>
            </w:r>
          </w:p>
        </w:tc>
        <w:tc>
          <w:tcPr>
            <w:tcW w:w="1454" w:type="dxa"/>
            <w:shd w:val="clear" w:color="auto" w:fill="auto"/>
            <w:hideMark/>
          </w:tcPr>
          <w:p w14:paraId="0882662D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0D966F6B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14:paraId="7C7E02D5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448E1A7D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Přístup ke konzolovému portu z přední strany přepínače </w:t>
            </w:r>
          </w:p>
        </w:tc>
        <w:tc>
          <w:tcPr>
            <w:tcW w:w="1454" w:type="dxa"/>
            <w:shd w:val="clear" w:color="auto" w:fill="auto"/>
            <w:hideMark/>
          </w:tcPr>
          <w:p w14:paraId="1A9AF651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</w:p>
        </w:tc>
        <w:tc>
          <w:tcPr>
            <w:tcW w:w="2238" w:type="dxa"/>
            <w:shd w:val="clear" w:color="auto" w:fill="auto"/>
          </w:tcPr>
          <w:p w14:paraId="45E85126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14:paraId="3355EE5F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093F9207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RADIUS a TACACS autentifikace  </w:t>
            </w:r>
          </w:p>
        </w:tc>
        <w:tc>
          <w:tcPr>
            <w:tcW w:w="1454" w:type="dxa"/>
            <w:shd w:val="clear" w:color="auto" w:fill="auto"/>
            <w:hideMark/>
          </w:tcPr>
          <w:p w14:paraId="66D1D8B4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1B735A25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14:paraId="56F00802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hideMark/>
          </w:tcPr>
          <w:p w14:paraId="02A67D72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  <w:t>Požadavky na záruku a servis</w:t>
            </w: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1454" w:type="dxa"/>
            <w:shd w:val="clear" w:color="auto" w:fill="auto"/>
            <w:hideMark/>
          </w:tcPr>
          <w:p w14:paraId="4827241A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20A0E14D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14:paraId="279C5160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hideMark/>
          </w:tcPr>
          <w:p w14:paraId="5170280A" w14:textId="5BBBA70A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Možnost </w:t>
            </w:r>
            <w:r w:rsidR="00E86D32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bezplatný upgrade</w:t>
            </w: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firmware </w:t>
            </w:r>
            <w:r w:rsidR="00E86D32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dostupný </w:t>
            </w: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přes web výrobce. </w:t>
            </w:r>
            <w:r w:rsidR="00E86D32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M</w:t>
            </w: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inimáln</w:t>
            </w:r>
            <w:r w:rsidR="00E86D32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í záruku požadujeme </w:t>
            </w: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 dobu 60 měsíců. </w:t>
            </w:r>
          </w:p>
        </w:tc>
        <w:tc>
          <w:tcPr>
            <w:tcW w:w="1454" w:type="dxa"/>
            <w:shd w:val="clear" w:color="auto" w:fill="auto"/>
            <w:hideMark/>
          </w:tcPr>
          <w:p w14:paraId="56BCF660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2A44AC8C" w14:textId="77777777"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503ED" w:rsidRPr="00C324C9" w14:paraId="4EF1C83B" w14:textId="77777777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</w:tcPr>
          <w:p w14:paraId="32EA9389" w14:textId="77777777" w:rsidR="00C503ED" w:rsidRPr="003E4114" w:rsidRDefault="00C503ED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3E4114">
              <w:rPr>
                <w:rFonts w:asciiTheme="minorHAnsi" w:hAnsiTheme="minorHAnsi" w:cstheme="minorHAnsi"/>
              </w:rPr>
              <w:t>Typ zařízení (výrobce/typové označení)</w:t>
            </w:r>
          </w:p>
        </w:tc>
        <w:tc>
          <w:tcPr>
            <w:tcW w:w="1454" w:type="dxa"/>
            <w:shd w:val="clear" w:color="auto" w:fill="auto"/>
          </w:tcPr>
          <w:p w14:paraId="6C2AC96E" w14:textId="77777777" w:rsidR="00C503ED" w:rsidRPr="003E4114" w:rsidRDefault="00C503ED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2238" w:type="dxa"/>
            <w:shd w:val="clear" w:color="auto" w:fill="auto"/>
          </w:tcPr>
          <w:p w14:paraId="407E78EC" w14:textId="77777777" w:rsidR="00C503ED" w:rsidRPr="003E4114" w:rsidRDefault="00C503ED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14:paraId="2C9B58C0" w14:textId="77777777" w:rsidR="0047429F" w:rsidRDefault="0047429F">
      <w:pPr>
        <w:rPr>
          <w:rFonts w:asciiTheme="minorHAnsi" w:hAnsiTheme="minorHAnsi" w:cstheme="minorHAnsi"/>
          <w:sz w:val="20"/>
          <w:szCs w:val="20"/>
        </w:rPr>
      </w:pPr>
    </w:p>
    <w:p w14:paraId="5EA88501" w14:textId="77777777" w:rsidR="00C503ED" w:rsidRDefault="00C503ED" w:rsidP="009A4449">
      <w:pPr>
        <w:jc w:val="both"/>
      </w:pPr>
      <w:r>
        <w:t>Požadujeme dodávku nových doposud nepoužitých zařízení. Zařízení musí být určená pro trh v ČR. Požadujeme pokrytí záruky na duby udržitelnosti projektu. Dodaná zařízení musí splňovat požadavky „Standardu konektivity“, který je nutno splnit v rámci realizované výzvy.</w:t>
      </w:r>
    </w:p>
    <w:p w14:paraId="5890788C" w14:textId="77777777" w:rsidR="003E4114" w:rsidRDefault="003E4114" w:rsidP="009A4449">
      <w:pPr>
        <w:jc w:val="both"/>
      </w:pPr>
    </w:p>
    <w:p w14:paraId="396D7744" w14:textId="77777777" w:rsidR="00F22C68" w:rsidRPr="00C503ED" w:rsidRDefault="002D7A44" w:rsidP="00F22C68">
      <w:pPr>
        <w:spacing w:after="0"/>
        <w:jc w:val="center"/>
        <w:rPr>
          <w:rFonts w:eastAsia="Times New Roman" w:cs="Calibri"/>
          <w:b/>
          <w:bCs/>
          <w:color w:val="000000"/>
          <w:lang w:eastAsia="cs-CZ"/>
        </w:rPr>
      </w:pPr>
      <w:r w:rsidRPr="00C503ED">
        <w:rPr>
          <w:rFonts w:eastAsia="Times New Roman" w:cs="Calibri"/>
          <w:b/>
          <w:bCs/>
          <w:color w:val="000000"/>
          <w:lang w:eastAsia="cs-CZ"/>
        </w:rPr>
        <w:t>Aktivní prvek</w:t>
      </w:r>
      <w:r>
        <w:rPr>
          <w:rFonts w:eastAsia="Times New Roman" w:cs="Calibri"/>
          <w:b/>
          <w:bCs/>
          <w:color w:val="000000"/>
          <w:lang w:eastAsia="cs-CZ"/>
        </w:rPr>
        <w:t xml:space="preserve"> - přístupový</w:t>
      </w:r>
      <w:r w:rsidRPr="00C324C9">
        <w:rPr>
          <w:rFonts w:eastAsia="Times New Roman" w:cs="Calibri"/>
          <w:b/>
          <w:bCs/>
          <w:color w:val="000000"/>
          <w:lang w:eastAsia="cs-CZ"/>
        </w:rPr>
        <w:t xml:space="preserve"> </w:t>
      </w:r>
      <w:r>
        <w:rPr>
          <w:rFonts w:eastAsia="Times New Roman" w:cs="Calibri"/>
          <w:b/>
          <w:bCs/>
          <w:color w:val="000000"/>
          <w:lang w:eastAsia="cs-CZ"/>
        </w:rPr>
        <w:t xml:space="preserve">- </w:t>
      </w:r>
      <w:r w:rsidR="00F22C68" w:rsidRPr="00C324C9">
        <w:rPr>
          <w:rFonts w:eastAsia="Times New Roman" w:cs="Calibri"/>
          <w:b/>
          <w:bCs/>
          <w:color w:val="000000"/>
          <w:lang w:eastAsia="cs-CZ"/>
        </w:rPr>
        <w:t xml:space="preserve">Specifikace </w:t>
      </w:r>
      <w:r w:rsidR="00F22C68">
        <w:rPr>
          <w:rFonts w:eastAsia="Times New Roman" w:cs="Calibri"/>
          <w:b/>
          <w:bCs/>
          <w:color w:val="000000"/>
          <w:lang w:eastAsia="cs-CZ"/>
        </w:rPr>
        <w:br/>
      </w:r>
    </w:p>
    <w:tbl>
      <w:tblPr>
        <w:tblW w:w="9050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8"/>
        <w:gridCol w:w="1454"/>
        <w:gridCol w:w="2238"/>
      </w:tblGrid>
      <w:tr w:rsidR="00F22C68" w:rsidRPr="000A0170" w14:paraId="5C60DF1C" w14:textId="77777777" w:rsidTr="00F22C68">
        <w:trPr>
          <w:cantSplit/>
          <w:tblHeader/>
        </w:trPr>
        <w:tc>
          <w:tcPr>
            <w:tcW w:w="5358" w:type="dxa"/>
            <w:shd w:val="clear" w:color="auto" w:fill="BFBFBF"/>
          </w:tcPr>
          <w:p w14:paraId="37854578" w14:textId="77777777" w:rsidR="00F22C68" w:rsidRPr="003E4114" w:rsidRDefault="00F22C68" w:rsidP="00F22C68">
            <w:pPr>
              <w:pStyle w:val="Bezmezer"/>
              <w:rPr>
                <w:b/>
              </w:rPr>
            </w:pPr>
            <w:r w:rsidRPr="003E4114">
              <w:rPr>
                <w:b/>
              </w:rPr>
              <w:t>Požadovaná funkcionalita/vlastnost</w:t>
            </w:r>
          </w:p>
        </w:tc>
        <w:tc>
          <w:tcPr>
            <w:tcW w:w="1454" w:type="dxa"/>
            <w:shd w:val="clear" w:color="auto" w:fill="BFBFBF"/>
          </w:tcPr>
          <w:p w14:paraId="0EC6D74D" w14:textId="77777777" w:rsidR="00F22C68" w:rsidRPr="003E4114" w:rsidRDefault="00F22C68" w:rsidP="00F22C68">
            <w:pPr>
              <w:pStyle w:val="Bezmezer"/>
              <w:rPr>
                <w:b/>
              </w:rPr>
            </w:pPr>
          </w:p>
        </w:tc>
        <w:tc>
          <w:tcPr>
            <w:tcW w:w="2238" w:type="dxa"/>
            <w:shd w:val="clear" w:color="auto" w:fill="BFBFBF"/>
          </w:tcPr>
          <w:p w14:paraId="7D3E5C1E" w14:textId="77777777" w:rsidR="00F22C68" w:rsidRPr="003E4114" w:rsidRDefault="00F22C68" w:rsidP="00F22C68">
            <w:pPr>
              <w:pStyle w:val="Bezmezer"/>
              <w:rPr>
                <w:b/>
              </w:rPr>
            </w:pPr>
            <w:r w:rsidRPr="003E4114">
              <w:rPr>
                <w:b/>
              </w:rPr>
              <w:t>Doplní uchazeč dle nabízeného zařízení</w:t>
            </w:r>
            <w:r w:rsidRPr="003E4114">
              <w:rPr>
                <w:b/>
              </w:rPr>
              <w:br/>
              <w:t>(ANO/NE, u poslední položky výrobce/typ)</w:t>
            </w:r>
          </w:p>
        </w:tc>
      </w:tr>
      <w:tr w:rsidR="00F22C68" w:rsidRPr="00C324C9" w14:paraId="49116A16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hideMark/>
          </w:tcPr>
          <w:p w14:paraId="0B5C2AE3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Provedení a typy portů</w:t>
            </w: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 </w:t>
            </w:r>
          </w:p>
        </w:tc>
        <w:tc>
          <w:tcPr>
            <w:tcW w:w="1454" w:type="dxa"/>
            <w:shd w:val="clear" w:color="auto" w:fill="auto"/>
            <w:hideMark/>
          </w:tcPr>
          <w:p w14:paraId="69E607A6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  <w:hideMark/>
          </w:tcPr>
          <w:p w14:paraId="38C06C8F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</w:tr>
      <w:tr w:rsidR="00F22C68" w:rsidRPr="00C324C9" w14:paraId="40669D0C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3C1FBA6A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Třída zařízení L2/L3 </w:t>
            </w:r>
          </w:p>
        </w:tc>
        <w:tc>
          <w:tcPr>
            <w:tcW w:w="1454" w:type="dxa"/>
            <w:shd w:val="clear" w:color="auto" w:fill="auto"/>
            <w:hideMark/>
          </w:tcPr>
          <w:p w14:paraId="283F47FB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1EB92900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4C0331CF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3BA3AA1B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Formát zařízení do racku </w:t>
            </w:r>
          </w:p>
        </w:tc>
        <w:tc>
          <w:tcPr>
            <w:tcW w:w="1454" w:type="dxa"/>
            <w:shd w:val="clear" w:color="auto" w:fill="auto"/>
            <w:hideMark/>
          </w:tcPr>
          <w:p w14:paraId="10C191FF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6D0AA259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15C45AD2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319AA73E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Velikost zařízení</w:t>
            </w:r>
          </w:p>
        </w:tc>
        <w:tc>
          <w:tcPr>
            <w:tcW w:w="1454" w:type="dxa"/>
            <w:shd w:val="clear" w:color="auto" w:fill="auto"/>
            <w:hideMark/>
          </w:tcPr>
          <w:p w14:paraId="150ED596" w14:textId="4830A9B8" w:rsidR="00F22C68" w:rsidRPr="003E4114" w:rsidRDefault="00E86D32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Max </w:t>
            </w:r>
            <w:r w:rsidR="00F22C68"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1U</w:t>
            </w:r>
          </w:p>
        </w:tc>
        <w:tc>
          <w:tcPr>
            <w:tcW w:w="2238" w:type="dxa"/>
            <w:shd w:val="clear" w:color="auto" w:fill="auto"/>
          </w:tcPr>
          <w:p w14:paraId="752489B8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</w:p>
        </w:tc>
      </w:tr>
      <w:tr w:rsidR="00F22C68" w:rsidRPr="00C324C9" w14:paraId="01CC2527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28DCF13F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Počet 1 gigabit portů RJ-45 (s podporou napájení portů) </w:t>
            </w:r>
          </w:p>
        </w:tc>
        <w:tc>
          <w:tcPr>
            <w:tcW w:w="1454" w:type="dxa"/>
            <w:shd w:val="clear" w:color="auto" w:fill="auto"/>
            <w:hideMark/>
          </w:tcPr>
          <w:p w14:paraId="3F1FD840" w14:textId="20E145F0" w:rsidR="00F22C68" w:rsidRPr="003E4114" w:rsidRDefault="00E86D32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Min </w:t>
            </w:r>
            <w:r w:rsidR="00F22C68"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48 </w:t>
            </w:r>
          </w:p>
        </w:tc>
        <w:tc>
          <w:tcPr>
            <w:tcW w:w="2238" w:type="dxa"/>
            <w:shd w:val="clear" w:color="auto" w:fill="auto"/>
          </w:tcPr>
          <w:p w14:paraId="43B7EB56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61DBF2C9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0FB9F3A8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Počet portů 10Gbit/s porty s možností převodníku SFP+  </w:t>
            </w:r>
          </w:p>
        </w:tc>
        <w:tc>
          <w:tcPr>
            <w:tcW w:w="1454" w:type="dxa"/>
            <w:shd w:val="clear" w:color="auto" w:fill="auto"/>
            <w:hideMark/>
          </w:tcPr>
          <w:p w14:paraId="6BC52722" w14:textId="7F5A4BBC" w:rsidR="00F22C68" w:rsidRPr="003E4114" w:rsidRDefault="00E86D32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Min </w:t>
            </w:r>
            <w:r w:rsidR="00F22C68"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4 </w:t>
            </w:r>
          </w:p>
        </w:tc>
        <w:tc>
          <w:tcPr>
            <w:tcW w:w="2238" w:type="dxa"/>
            <w:shd w:val="clear" w:color="auto" w:fill="auto"/>
          </w:tcPr>
          <w:p w14:paraId="057B2F8D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6BF1FF72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4DFDFC8F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Plná propustnost portů (wirespeed) </w:t>
            </w:r>
          </w:p>
        </w:tc>
        <w:tc>
          <w:tcPr>
            <w:tcW w:w="1454" w:type="dxa"/>
            <w:shd w:val="clear" w:color="auto" w:fill="auto"/>
            <w:hideMark/>
          </w:tcPr>
          <w:p w14:paraId="23CED73D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5123F81B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315331DC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3DE197E0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Celková propustnost přepínače</w:t>
            </w:r>
          </w:p>
        </w:tc>
        <w:tc>
          <w:tcPr>
            <w:tcW w:w="1454" w:type="dxa"/>
            <w:shd w:val="clear" w:color="auto" w:fill="auto"/>
            <w:hideMark/>
          </w:tcPr>
          <w:p w14:paraId="128C2FBD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Min. 176Gbps</w:t>
            </w:r>
          </w:p>
        </w:tc>
        <w:tc>
          <w:tcPr>
            <w:tcW w:w="2238" w:type="dxa"/>
            <w:shd w:val="clear" w:color="auto" w:fill="auto"/>
          </w:tcPr>
          <w:p w14:paraId="27102474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06D4656F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5FAC95D8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standardu pro napájení portů 802.3af a 802.3at </w:t>
            </w:r>
          </w:p>
        </w:tc>
        <w:tc>
          <w:tcPr>
            <w:tcW w:w="1454" w:type="dxa"/>
            <w:shd w:val="clear" w:color="auto" w:fill="auto"/>
            <w:hideMark/>
          </w:tcPr>
          <w:p w14:paraId="7AFD5FE6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6554F1FD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3D8FAD4B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1D4403BB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Dedikovaný výkon pro napájení portů </w:t>
            </w:r>
          </w:p>
        </w:tc>
        <w:tc>
          <w:tcPr>
            <w:tcW w:w="1454" w:type="dxa"/>
            <w:shd w:val="clear" w:color="auto" w:fill="auto"/>
            <w:hideMark/>
          </w:tcPr>
          <w:p w14:paraId="554FDD72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Min. 370W </w:t>
            </w:r>
          </w:p>
        </w:tc>
        <w:tc>
          <w:tcPr>
            <w:tcW w:w="2238" w:type="dxa"/>
            <w:shd w:val="clear" w:color="auto" w:fill="auto"/>
          </w:tcPr>
          <w:p w14:paraId="73EF4750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77E79DA6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4BF7D902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Energy Efficient Ethernet (802.3az) </w:t>
            </w:r>
          </w:p>
        </w:tc>
        <w:tc>
          <w:tcPr>
            <w:tcW w:w="1454" w:type="dxa"/>
            <w:shd w:val="clear" w:color="auto" w:fill="auto"/>
            <w:hideMark/>
          </w:tcPr>
          <w:p w14:paraId="7E4CF57E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6972E5D2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61227443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0B97ECE2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Časové nastavitelný provoz portů včetně napájecích portů (PoE) </w:t>
            </w:r>
          </w:p>
        </w:tc>
        <w:tc>
          <w:tcPr>
            <w:tcW w:w="1454" w:type="dxa"/>
            <w:shd w:val="clear" w:color="auto" w:fill="auto"/>
            <w:hideMark/>
          </w:tcPr>
          <w:p w14:paraId="5E674C14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3BDE7B06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7336EF9C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01D31B71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L2 vlastnosti přepínaní</w:t>
            </w: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 </w:t>
            </w:r>
          </w:p>
        </w:tc>
        <w:tc>
          <w:tcPr>
            <w:tcW w:w="1454" w:type="dxa"/>
            <w:shd w:val="clear" w:color="auto" w:fill="auto"/>
            <w:hideMark/>
          </w:tcPr>
          <w:p w14:paraId="1AD05D26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46923CE5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50AB5497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1D932C62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Značkování VLAN dle standardu 802.1Q (VLAN tagging) </w:t>
            </w:r>
          </w:p>
        </w:tc>
        <w:tc>
          <w:tcPr>
            <w:tcW w:w="1454" w:type="dxa"/>
            <w:shd w:val="clear" w:color="auto" w:fill="auto"/>
            <w:hideMark/>
          </w:tcPr>
          <w:p w14:paraId="321A770E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3C562A8E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2CFAC2A0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57D8F7E0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Ochranní mechanismu detekce jednosměrné komunikace (UDLD) </w:t>
            </w:r>
          </w:p>
        </w:tc>
        <w:tc>
          <w:tcPr>
            <w:tcW w:w="1454" w:type="dxa"/>
            <w:shd w:val="clear" w:color="auto" w:fill="auto"/>
            <w:hideMark/>
          </w:tcPr>
          <w:p w14:paraId="39AA301B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51044C95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31C38802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2B094D71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802.1s (MSTP)  </w:t>
            </w:r>
          </w:p>
        </w:tc>
        <w:tc>
          <w:tcPr>
            <w:tcW w:w="1454" w:type="dxa"/>
            <w:shd w:val="clear" w:color="auto" w:fill="auto"/>
            <w:hideMark/>
          </w:tcPr>
          <w:p w14:paraId="1EECAF4F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790E3992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41216169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354572D8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802.1w (RSTP) </w:t>
            </w:r>
          </w:p>
        </w:tc>
        <w:tc>
          <w:tcPr>
            <w:tcW w:w="1454" w:type="dxa"/>
            <w:shd w:val="clear" w:color="auto" w:fill="auto"/>
            <w:hideMark/>
          </w:tcPr>
          <w:p w14:paraId="44539233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551C7E2D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347BB0C1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38A2C38D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Standardní výbava ochrany portů protokolu STP pomocí konfigurace BPDU, Loop a Root guard mechanizmů </w:t>
            </w:r>
          </w:p>
        </w:tc>
        <w:tc>
          <w:tcPr>
            <w:tcW w:w="1454" w:type="dxa"/>
            <w:shd w:val="clear" w:color="auto" w:fill="auto"/>
            <w:hideMark/>
          </w:tcPr>
          <w:p w14:paraId="5734B9DC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1CCB0B42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31CA19EC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0838A46C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lastRenderedPageBreak/>
              <w:t>Podpora 4096 aktivních VLAN </w:t>
            </w:r>
          </w:p>
        </w:tc>
        <w:tc>
          <w:tcPr>
            <w:tcW w:w="1454" w:type="dxa"/>
            <w:shd w:val="clear" w:color="auto" w:fill="auto"/>
            <w:hideMark/>
          </w:tcPr>
          <w:p w14:paraId="00088194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615FC309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50AA5B51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31513832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privátních VLAN anebo izolace komunikace koncového zařízení v dané VLAN </w:t>
            </w:r>
          </w:p>
        </w:tc>
        <w:tc>
          <w:tcPr>
            <w:tcW w:w="1454" w:type="dxa"/>
            <w:shd w:val="clear" w:color="auto" w:fill="auto"/>
            <w:hideMark/>
          </w:tcPr>
          <w:p w14:paraId="13E59841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6A0EB107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10151762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327E2358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mapování VLAN 1:1 </w:t>
            </w:r>
          </w:p>
        </w:tc>
        <w:tc>
          <w:tcPr>
            <w:tcW w:w="1454" w:type="dxa"/>
            <w:shd w:val="clear" w:color="auto" w:fill="auto"/>
            <w:hideMark/>
          </w:tcPr>
          <w:p w14:paraId="2C1EB68B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314DC897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38EC374D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142ECBDE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dvojitého značkováni VLAN pro vytvoření páteřní logické segmentace s možností připojování pracovišť bez potřeby rekonfigurace stávajících LAN segmentů  </w:t>
            </w:r>
          </w:p>
        </w:tc>
        <w:tc>
          <w:tcPr>
            <w:tcW w:w="1454" w:type="dxa"/>
            <w:shd w:val="clear" w:color="auto" w:fill="auto"/>
            <w:hideMark/>
          </w:tcPr>
          <w:p w14:paraId="624FBF24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2864AA76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1FB23AE6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591254EC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velkých rámců (Jumbo) 9000 bajtů </w:t>
            </w:r>
          </w:p>
        </w:tc>
        <w:tc>
          <w:tcPr>
            <w:tcW w:w="1454" w:type="dxa"/>
            <w:shd w:val="clear" w:color="auto" w:fill="auto"/>
            <w:hideMark/>
          </w:tcPr>
          <w:p w14:paraId="2F50B44F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4621F49E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579EFA9E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138A59CE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L3 vlastnosti</w:t>
            </w: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 </w:t>
            </w:r>
          </w:p>
        </w:tc>
        <w:tc>
          <w:tcPr>
            <w:tcW w:w="1454" w:type="dxa"/>
            <w:shd w:val="clear" w:color="auto" w:fill="auto"/>
            <w:hideMark/>
          </w:tcPr>
          <w:p w14:paraId="3DA3FBEB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5704362B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00A0098A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090167ED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statického směrováni </w:t>
            </w:r>
          </w:p>
        </w:tc>
        <w:tc>
          <w:tcPr>
            <w:tcW w:w="1454" w:type="dxa"/>
            <w:shd w:val="clear" w:color="auto" w:fill="auto"/>
            <w:hideMark/>
          </w:tcPr>
          <w:p w14:paraId="15FCB17D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1A31B957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5ECFF386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169A98D3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Možnost nastavit IPv4 adresu na fyzický port, agregovaný port a přepínaný virtuální port  </w:t>
            </w:r>
          </w:p>
        </w:tc>
        <w:tc>
          <w:tcPr>
            <w:tcW w:w="1454" w:type="dxa"/>
            <w:shd w:val="clear" w:color="auto" w:fill="auto"/>
            <w:hideMark/>
          </w:tcPr>
          <w:p w14:paraId="43E59824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5A0A78FA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31673C2D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6ABE3A50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IPv6 směrování  </w:t>
            </w:r>
          </w:p>
        </w:tc>
        <w:tc>
          <w:tcPr>
            <w:tcW w:w="1454" w:type="dxa"/>
            <w:shd w:val="clear" w:color="auto" w:fill="auto"/>
            <w:hideMark/>
          </w:tcPr>
          <w:p w14:paraId="1ECFF8B7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2B853C4E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2179D766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607C5AE5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Vlastnosti stohování</w:t>
            </w: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 </w:t>
            </w:r>
          </w:p>
        </w:tc>
        <w:tc>
          <w:tcPr>
            <w:tcW w:w="1454" w:type="dxa"/>
            <w:shd w:val="clear" w:color="auto" w:fill="auto"/>
            <w:hideMark/>
          </w:tcPr>
          <w:p w14:paraId="1DB7E726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332B5C1F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137772E2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5A491821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Podporovaný počet přepínačů ve stohu  </w:t>
            </w:r>
          </w:p>
        </w:tc>
        <w:tc>
          <w:tcPr>
            <w:tcW w:w="1454" w:type="dxa"/>
            <w:shd w:val="clear" w:color="auto" w:fill="auto"/>
            <w:hideMark/>
          </w:tcPr>
          <w:p w14:paraId="412F8D0B" w14:textId="7A3400B9" w:rsidR="00F22C68" w:rsidRPr="003E4114" w:rsidRDefault="00E86D32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Min </w:t>
            </w:r>
            <w:r w:rsidR="00F22C68"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4 </w:t>
            </w:r>
          </w:p>
        </w:tc>
        <w:tc>
          <w:tcPr>
            <w:tcW w:w="2238" w:type="dxa"/>
            <w:shd w:val="clear" w:color="auto" w:fill="auto"/>
          </w:tcPr>
          <w:p w14:paraId="5842BDC7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34AF7AF3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687EF7AE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Kapacita stohovacího propojení podle počtu portů a prvků v stohu, alespoň 20Gb  </w:t>
            </w:r>
          </w:p>
        </w:tc>
        <w:tc>
          <w:tcPr>
            <w:tcW w:w="1454" w:type="dxa"/>
            <w:shd w:val="clear" w:color="auto" w:fill="auto"/>
            <w:hideMark/>
          </w:tcPr>
          <w:p w14:paraId="69F0B529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5262D5C3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5ACE5C8B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4B0C7F56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Přepojení stohu pomocí standardního kabelu pro ethernet komunikaci.  </w:t>
            </w:r>
          </w:p>
        </w:tc>
        <w:tc>
          <w:tcPr>
            <w:tcW w:w="1454" w:type="dxa"/>
            <w:shd w:val="clear" w:color="auto" w:fill="auto"/>
            <w:hideMark/>
          </w:tcPr>
          <w:p w14:paraId="397DF5E3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304ED1AB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1EAE673F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39C12F04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Kterýkoli prvek ve stohu může být řídícím prvkem </w:t>
            </w:r>
          </w:p>
        </w:tc>
        <w:tc>
          <w:tcPr>
            <w:tcW w:w="1454" w:type="dxa"/>
            <w:shd w:val="clear" w:color="auto" w:fill="auto"/>
            <w:hideMark/>
          </w:tcPr>
          <w:p w14:paraId="43358338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76F7E238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0BCE4F51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23BB9AC1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Jednotná konfigurace stohu (IP adresa, správa, konfigurační soubor) </w:t>
            </w:r>
          </w:p>
        </w:tc>
        <w:tc>
          <w:tcPr>
            <w:tcW w:w="1454" w:type="dxa"/>
            <w:shd w:val="clear" w:color="auto" w:fill="auto"/>
            <w:hideMark/>
          </w:tcPr>
          <w:p w14:paraId="6F2CA0CC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1E21A547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550026B7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04C58496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Seskupení portů IEEE 802.3ad mezi různými prvky stohu (Multichassis LAG) </w:t>
            </w:r>
          </w:p>
        </w:tc>
        <w:tc>
          <w:tcPr>
            <w:tcW w:w="1454" w:type="dxa"/>
            <w:shd w:val="clear" w:color="auto" w:fill="auto"/>
            <w:hideMark/>
          </w:tcPr>
          <w:p w14:paraId="287C1DC6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3C8F0002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54D9E7D1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01DA1A18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Minimální 8 portů v jedné skupině dle standardu IEEE 802.3ad </w:t>
            </w:r>
          </w:p>
        </w:tc>
        <w:tc>
          <w:tcPr>
            <w:tcW w:w="1454" w:type="dxa"/>
            <w:shd w:val="clear" w:color="auto" w:fill="auto"/>
            <w:hideMark/>
          </w:tcPr>
          <w:p w14:paraId="2727B581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396AE4D7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1EB26F7F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469F235A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Alespoň 8 skupin pro seskupování portů </w:t>
            </w:r>
          </w:p>
        </w:tc>
        <w:tc>
          <w:tcPr>
            <w:tcW w:w="1454" w:type="dxa"/>
            <w:shd w:val="clear" w:color="auto" w:fill="auto"/>
            <w:hideMark/>
          </w:tcPr>
          <w:p w14:paraId="621C1925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6AFD9E65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454D0291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3E6C16B5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Stoh funguje jako jedno L3 zařízení (router, gateway, peer) minimálně pro statické směrování  </w:t>
            </w:r>
          </w:p>
        </w:tc>
        <w:tc>
          <w:tcPr>
            <w:tcW w:w="1454" w:type="dxa"/>
            <w:shd w:val="clear" w:color="auto" w:fill="auto"/>
            <w:hideMark/>
          </w:tcPr>
          <w:p w14:paraId="53AFE0BD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1D4D9B56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6F6CC6FA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366843BA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Zabezpečení a řízení komunikace </w:t>
            </w: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 </w:t>
            </w:r>
          </w:p>
        </w:tc>
        <w:tc>
          <w:tcPr>
            <w:tcW w:w="1454" w:type="dxa"/>
            <w:shd w:val="clear" w:color="auto" w:fill="auto"/>
            <w:hideMark/>
          </w:tcPr>
          <w:p w14:paraId="58FB023F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30921643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1C2E7F5A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3B1A5F54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QoS, 8 hardwarových front, klasifikace provozu do tříd </w:t>
            </w:r>
          </w:p>
        </w:tc>
        <w:tc>
          <w:tcPr>
            <w:tcW w:w="1454" w:type="dxa"/>
            <w:shd w:val="clear" w:color="auto" w:fill="auto"/>
            <w:hideMark/>
          </w:tcPr>
          <w:p w14:paraId="7DC7F2C0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7AB8BCC3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1442B9D7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3ED85292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Možnost omezovat rychlost přenosu dat </w:t>
            </w:r>
          </w:p>
        </w:tc>
        <w:tc>
          <w:tcPr>
            <w:tcW w:w="1454" w:type="dxa"/>
            <w:shd w:val="clear" w:color="auto" w:fill="auto"/>
            <w:hideMark/>
          </w:tcPr>
          <w:p w14:paraId="0BE491B2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5AB6074B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0CDC2CA2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5EE02EAB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802.1x včetně automatického přiřazování VLAN </w:t>
            </w:r>
          </w:p>
        </w:tc>
        <w:tc>
          <w:tcPr>
            <w:tcW w:w="1454" w:type="dxa"/>
            <w:shd w:val="clear" w:color="auto" w:fill="auto"/>
            <w:hideMark/>
          </w:tcPr>
          <w:p w14:paraId="596B2D7C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7FBCE64E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136991FE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75A904B6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web autentifikace pro řízení přístupu do sítě  </w:t>
            </w:r>
          </w:p>
        </w:tc>
        <w:tc>
          <w:tcPr>
            <w:tcW w:w="1454" w:type="dxa"/>
            <w:shd w:val="clear" w:color="auto" w:fill="auto"/>
            <w:hideMark/>
          </w:tcPr>
          <w:p w14:paraId="7026AD5B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16D563FD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25FF5CB7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54126FC6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ochrany DHCP serveru (DHCP snooping) a včetně podpory filtrace provozu na základě zdrojové adresy </w:t>
            </w:r>
          </w:p>
        </w:tc>
        <w:tc>
          <w:tcPr>
            <w:tcW w:w="1454" w:type="dxa"/>
            <w:shd w:val="clear" w:color="auto" w:fill="auto"/>
            <w:hideMark/>
          </w:tcPr>
          <w:p w14:paraId="6256E91A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3B39730C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4072E528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5094ABA6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ochrany proti posílání neplatných ARP dotazů   </w:t>
            </w:r>
          </w:p>
        </w:tc>
        <w:tc>
          <w:tcPr>
            <w:tcW w:w="1454" w:type="dxa"/>
            <w:shd w:val="clear" w:color="auto" w:fill="auto"/>
            <w:hideMark/>
          </w:tcPr>
          <w:p w14:paraId="7289F0F8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30EE48FD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0BB6FDFB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12CE01CE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Integrovaná ochrana zařízení proti DoS </w:t>
            </w:r>
          </w:p>
        </w:tc>
        <w:tc>
          <w:tcPr>
            <w:tcW w:w="1454" w:type="dxa"/>
            <w:shd w:val="clear" w:color="auto" w:fill="auto"/>
            <w:hideMark/>
          </w:tcPr>
          <w:p w14:paraId="04280040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0D9E4483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430C09F8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063A35FE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Ostatní požadavky</w:t>
            </w: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 </w:t>
            </w:r>
          </w:p>
        </w:tc>
        <w:tc>
          <w:tcPr>
            <w:tcW w:w="1454" w:type="dxa"/>
            <w:shd w:val="clear" w:color="auto" w:fill="auto"/>
            <w:hideMark/>
          </w:tcPr>
          <w:p w14:paraId="02360068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6CBA52EC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50862449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3FE73E98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zrcadlení portů (SPAN) </w:t>
            </w:r>
          </w:p>
        </w:tc>
        <w:tc>
          <w:tcPr>
            <w:tcW w:w="1454" w:type="dxa"/>
            <w:shd w:val="clear" w:color="auto" w:fill="auto"/>
            <w:hideMark/>
          </w:tcPr>
          <w:p w14:paraId="25591C58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66A12E9D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3F77B2A0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452AE9E6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zrcadlení VLAN na port (analýza komunikace v dané VLAN) </w:t>
            </w:r>
          </w:p>
        </w:tc>
        <w:tc>
          <w:tcPr>
            <w:tcW w:w="1454" w:type="dxa"/>
            <w:shd w:val="clear" w:color="auto" w:fill="auto"/>
            <w:hideMark/>
          </w:tcPr>
          <w:p w14:paraId="1A5BED2E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53A6C245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5280D52F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6E0C6AA1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lastRenderedPageBreak/>
              <w:t>Podpora správa přes web a SSH protokol pomocí CLI (příkazové řádky) </w:t>
            </w:r>
          </w:p>
        </w:tc>
        <w:tc>
          <w:tcPr>
            <w:tcW w:w="1454" w:type="dxa"/>
            <w:shd w:val="clear" w:color="auto" w:fill="auto"/>
            <w:hideMark/>
          </w:tcPr>
          <w:p w14:paraId="6D639FC4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21F51705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272A4CE1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337F5905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SNMP v1,2 a 3, Syslog </w:t>
            </w:r>
          </w:p>
        </w:tc>
        <w:tc>
          <w:tcPr>
            <w:tcW w:w="1454" w:type="dxa"/>
            <w:shd w:val="clear" w:color="auto" w:fill="auto"/>
            <w:hideMark/>
          </w:tcPr>
          <w:p w14:paraId="3786F2B4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4F19ADB8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0D915EFF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1CD40FD5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Přístup ke konzolovému portu z přední strany přepínače </w:t>
            </w:r>
          </w:p>
        </w:tc>
        <w:tc>
          <w:tcPr>
            <w:tcW w:w="1454" w:type="dxa"/>
            <w:shd w:val="clear" w:color="auto" w:fill="auto"/>
            <w:hideMark/>
          </w:tcPr>
          <w:p w14:paraId="0E702BC8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</w:p>
        </w:tc>
        <w:tc>
          <w:tcPr>
            <w:tcW w:w="2238" w:type="dxa"/>
            <w:shd w:val="clear" w:color="auto" w:fill="auto"/>
          </w:tcPr>
          <w:p w14:paraId="004C637D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6157F493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14:paraId="1CF6130A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RADIUS a TACACS autentifikace  </w:t>
            </w:r>
          </w:p>
        </w:tc>
        <w:tc>
          <w:tcPr>
            <w:tcW w:w="1454" w:type="dxa"/>
            <w:shd w:val="clear" w:color="auto" w:fill="auto"/>
            <w:hideMark/>
          </w:tcPr>
          <w:p w14:paraId="27452388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2270ED9A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4EE04921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hideMark/>
          </w:tcPr>
          <w:p w14:paraId="064E9E1F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  <w:t>Požadavky na záruku a servis</w:t>
            </w: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1454" w:type="dxa"/>
            <w:shd w:val="clear" w:color="auto" w:fill="auto"/>
            <w:hideMark/>
          </w:tcPr>
          <w:p w14:paraId="1114C243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646D4440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7ED37FF5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hideMark/>
          </w:tcPr>
          <w:p w14:paraId="0D6256D3" w14:textId="538BAF12" w:rsidR="00F22C68" w:rsidRPr="003E4114" w:rsidRDefault="00E86D32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Možnost </w:t>
            </w:r>
            <w:r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bezplatný upgrade</w:t>
            </w: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firmware </w:t>
            </w:r>
            <w:r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dostupný </w:t>
            </w: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přes web výrobce. </w:t>
            </w:r>
            <w:r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M</w:t>
            </w: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inimáln</w:t>
            </w:r>
            <w:r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í záruku požadujeme </w:t>
            </w: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 dobu 60 měsíců. </w:t>
            </w:r>
          </w:p>
        </w:tc>
        <w:tc>
          <w:tcPr>
            <w:tcW w:w="1454" w:type="dxa"/>
            <w:shd w:val="clear" w:color="auto" w:fill="auto"/>
            <w:hideMark/>
          </w:tcPr>
          <w:p w14:paraId="10A99C58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14:paraId="55DF9E94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22C68" w:rsidRPr="00C324C9" w14:paraId="0B1EAE8A" w14:textId="77777777" w:rsidTr="00F22C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</w:tcPr>
          <w:p w14:paraId="12E0E54C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3E4114">
              <w:rPr>
                <w:rFonts w:asciiTheme="minorHAnsi" w:hAnsiTheme="minorHAnsi" w:cstheme="minorHAnsi"/>
              </w:rPr>
              <w:t>Typ zařízení (výrobce/typové označení)</w:t>
            </w:r>
          </w:p>
        </w:tc>
        <w:tc>
          <w:tcPr>
            <w:tcW w:w="1454" w:type="dxa"/>
            <w:shd w:val="clear" w:color="auto" w:fill="auto"/>
          </w:tcPr>
          <w:p w14:paraId="58C961DC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2238" w:type="dxa"/>
            <w:shd w:val="clear" w:color="auto" w:fill="auto"/>
          </w:tcPr>
          <w:p w14:paraId="40BC192D" w14:textId="77777777" w:rsidR="00F22C68" w:rsidRPr="003E4114" w:rsidRDefault="00F22C68" w:rsidP="00F22C68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14:paraId="331A99C8" w14:textId="77777777" w:rsidR="00F22C68" w:rsidRDefault="00F22C68" w:rsidP="00F22C68">
      <w:pPr>
        <w:rPr>
          <w:rFonts w:asciiTheme="minorHAnsi" w:hAnsiTheme="minorHAnsi" w:cstheme="minorHAnsi"/>
          <w:sz w:val="20"/>
          <w:szCs w:val="20"/>
        </w:rPr>
      </w:pPr>
    </w:p>
    <w:p w14:paraId="1E8A6998" w14:textId="77777777" w:rsidR="00F22C68" w:rsidRDefault="00F22C68" w:rsidP="00F22C68">
      <w:pPr>
        <w:jc w:val="both"/>
      </w:pPr>
      <w:r>
        <w:t>Požadujeme dodávku nových doposud nepoužitých zařízení. Zařízení musí být určená pro trh v ČR. Požadujeme pokrytí záruky na duby udržitelnosti projektu. Dodaná zařízení musí splňovat požadavky „Standardu konektivity“, který je nutno splnit v rámci realizované výzvy.</w:t>
      </w:r>
    </w:p>
    <w:p w14:paraId="3F01C130" w14:textId="77777777" w:rsidR="00C503ED" w:rsidRDefault="00C503ED">
      <w:pPr>
        <w:rPr>
          <w:rFonts w:asciiTheme="minorHAnsi" w:hAnsiTheme="minorHAnsi" w:cstheme="minorHAnsi"/>
          <w:sz w:val="20"/>
          <w:szCs w:val="20"/>
        </w:rPr>
      </w:pPr>
    </w:p>
    <w:p w14:paraId="415D2787" w14:textId="77777777" w:rsidR="00C503ED" w:rsidRDefault="002D7A44" w:rsidP="00C503ED">
      <w:pPr>
        <w:spacing w:after="0"/>
        <w:jc w:val="center"/>
        <w:rPr>
          <w:rFonts w:eastAsia="Times New Roman" w:cs="Calibri"/>
          <w:b/>
          <w:color w:val="000000"/>
          <w:lang w:eastAsia="cs-CZ"/>
        </w:rPr>
      </w:pPr>
      <w:r w:rsidRPr="00C503ED">
        <w:rPr>
          <w:rFonts w:eastAsia="Times New Roman" w:cs="Calibri"/>
          <w:b/>
          <w:color w:val="000000"/>
          <w:lang w:eastAsia="cs-CZ"/>
        </w:rPr>
        <w:t>Kabel pro propojení aktivních prvků</w:t>
      </w:r>
      <w:r w:rsidRPr="00C503ED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 xml:space="preserve">- </w:t>
      </w:r>
      <w:r w:rsidR="00C503ED" w:rsidRPr="00C503ED">
        <w:rPr>
          <w:rFonts w:asciiTheme="minorHAnsi" w:hAnsiTheme="minorHAnsi" w:cstheme="minorHAnsi"/>
          <w:b/>
        </w:rPr>
        <w:t xml:space="preserve">Specifikace </w:t>
      </w:r>
    </w:p>
    <w:p w14:paraId="2DC23EC2" w14:textId="77777777" w:rsidR="00C503ED" w:rsidRDefault="00C503ED" w:rsidP="00C503ED">
      <w:pPr>
        <w:spacing w:after="0"/>
        <w:jc w:val="center"/>
        <w:rPr>
          <w:rFonts w:eastAsia="Times New Roman" w:cs="Calibri"/>
          <w:b/>
          <w:color w:val="000000"/>
          <w:lang w:eastAsia="cs-CZ"/>
        </w:rPr>
      </w:pPr>
    </w:p>
    <w:p w14:paraId="0FEE74B7" w14:textId="4EF42BF6" w:rsidR="009A4449" w:rsidRDefault="00C503ED" w:rsidP="009A4449">
      <w:pPr>
        <w:spacing w:after="0"/>
        <w:jc w:val="both"/>
        <w:rPr>
          <w:rFonts w:eastAsia="Times New Roman" w:cs="Calibri"/>
          <w:color w:val="000000"/>
          <w:lang w:eastAsia="cs-CZ"/>
        </w:rPr>
      </w:pPr>
      <w:r>
        <w:rPr>
          <w:rFonts w:eastAsia="Times New Roman" w:cs="Calibri"/>
          <w:color w:val="000000"/>
          <w:lang w:eastAsia="cs-CZ"/>
        </w:rPr>
        <w:t xml:space="preserve">Požadujeme dodávku opticko/metalických kabelů s odpovídající délkou, tak aby bylo možno propojit jednotlivé </w:t>
      </w:r>
      <w:r w:rsidR="00E86D32">
        <w:rPr>
          <w:rFonts w:eastAsia="Times New Roman" w:cs="Calibri"/>
          <w:color w:val="000000"/>
          <w:lang w:eastAsia="cs-CZ"/>
        </w:rPr>
        <w:t>a</w:t>
      </w:r>
      <w:r>
        <w:rPr>
          <w:rFonts w:eastAsia="Times New Roman" w:cs="Calibri"/>
          <w:color w:val="000000"/>
          <w:lang w:eastAsia="cs-CZ"/>
        </w:rPr>
        <w:t xml:space="preserve">ktivní prvky v jednom racku rychlostí 10 Gbit. Kabel musí být plně kompatibilní s výše </w:t>
      </w:r>
      <w:r w:rsidR="009A4449">
        <w:rPr>
          <w:rFonts w:eastAsia="Times New Roman" w:cs="Calibri"/>
          <w:color w:val="000000"/>
          <w:lang w:eastAsia="cs-CZ"/>
        </w:rPr>
        <w:t>uvedeným</w:t>
      </w:r>
      <w:r w:rsidR="00E86D32">
        <w:rPr>
          <w:rFonts w:eastAsia="Times New Roman" w:cs="Calibri"/>
          <w:color w:val="000000"/>
          <w:lang w:eastAsia="cs-CZ"/>
        </w:rPr>
        <w:t>i</w:t>
      </w:r>
      <w:r w:rsidR="009A4449">
        <w:rPr>
          <w:rFonts w:eastAsia="Times New Roman" w:cs="Calibri"/>
          <w:color w:val="000000"/>
          <w:lang w:eastAsia="cs-CZ"/>
        </w:rPr>
        <w:t xml:space="preserve"> typ</w:t>
      </w:r>
      <w:r w:rsidR="00E86D32">
        <w:rPr>
          <w:rFonts w:eastAsia="Times New Roman" w:cs="Calibri"/>
          <w:color w:val="000000"/>
          <w:lang w:eastAsia="cs-CZ"/>
        </w:rPr>
        <w:t>y</w:t>
      </w:r>
      <w:r w:rsidR="009A4449">
        <w:rPr>
          <w:rFonts w:eastAsia="Times New Roman" w:cs="Calibri"/>
          <w:color w:val="000000"/>
          <w:lang w:eastAsia="cs-CZ"/>
        </w:rPr>
        <w:t xml:space="preserve"> aktivní</w:t>
      </w:r>
      <w:r w:rsidR="00E86D32">
        <w:rPr>
          <w:rFonts w:eastAsia="Times New Roman" w:cs="Calibri"/>
          <w:color w:val="000000"/>
          <w:lang w:eastAsia="cs-CZ"/>
        </w:rPr>
        <w:t>ch</w:t>
      </w:r>
      <w:r w:rsidR="009A4449">
        <w:rPr>
          <w:rFonts w:eastAsia="Times New Roman" w:cs="Calibri"/>
          <w:color w:val="000000"/>
          <w:lang w:eastAsia="cs-CZ"/>
        </w:rPr>
        <w:t xml:space="preserve"> prvk</w:t>
      </w:r>
      <w:r w:rsidR="00E86D32">
        <w:rPr>
          <w:rFonts w:eastAsia="Times New Roman" w:cs="Calibri"/>
          <w:color w:val="000000"/>
          <w:lang w:eastAsia="cs-CZ"/>
        </w:rPr>
        <w:t>ů</w:t>
      </w:r>
      <w:r w:rsidR="00D07F7D">
        <w:rPr>
          <w:rFonts w:eastAsia="Times New Roman" w:cs="Calibri"/>
          <w:color w:val="000000"/>
          <w:lang w:eastAsia="cs-CZ"/>
        </w:rPr>
        <w:t xml:space="preserve"> a s WiFi kontrolerem, který je předmětem dodávky.</w:t>
      </w:r>
    </w:p>
    <w:p w14:paraId="4A005AF5" w14:textId="77777777" w:rsidR="00C503ED" w:rsidRDefault="00C503ED" w:rsidP="009A4449">
      <w:pPr>
        <w:spacing w:after="0"/>
        <w:jc w:val="both"/>
      </w:pPr>
      <w:r>
        <w:t>Požadujeme dodávku nových doposud nepoužitých zařízení. Zařízení musí být určená pro trh v ČR. Zařízení musí být pokryto zárukou minimálně v délce 60 měsíců od data předání díla.</w:t>
      </w:r>
    </w:p>
    <w:p w14:paraId="0AAE57FA" w14:textId="77777777" w:rsidR="00C503ED" w:rsidRDefault="00C503ED" w:rsidP="00C503ED">
      <w:pPr>
        <w:spacing w:after="0"/>
      </w:pPr>
    </w:p>
    <w:p w14:paraId="5D71C5AB" w14:textId="77777777" w:rsidR="00C503ED" w:rsidRDefault="00C503ED" w:rsidP="00C503ED">
      <w:pPr>
        <w:spacing w:after="0"/>
      </w:pPr>
    </w:p>
    <w:p w14:paraId="70B925A2" w14:textId="77777777" w:rsidR="009A4449" w:rsidRDefault="002D7A44" w:rsidP="009A4449">
      <w:pPr>
        <w:spacing w:after="0"/>
        <w:jc w:val="center"/>
        <w:rPr>
          <w:b/>
        </w:rPr>
      </w:pPr>
      <w:r w:rsidRPr="009A4449">
        <w:rPr>
          <w:b/>
        </w:rPr>
        <w:t>Záložní zdroj včetně managementu prostředí a komunikační karty</w:t>
      </w:r>
      <w:r>
        <w:rPr>
          <w:b/>
        </w:rPr>
        <w:t xml:space="preserve"> - </w:t>
      </w:r>
      <w:r w:rsidR="009A4449" w:rsidRPr="009A4449">
        <w:rPr>
          <w:b/>
        </w:rPr>
        <w:t xml:space="preserve">Specifikace </w:t>
      </w:r>
    </w:p>
    <w:p w14:paraId="09E5A301" w14:textId="77777777" w:rsidR="007E7924" w:rsidRDefault="007E7924" w:rsidP="009A4449">
      <w:pPr>
        <w:spacing w:after="0"/>
        <w:jc w:val="center"/>
        <w:rPr>
          <w:b/>
        </w:rPr>
      </w:pPr>
    </w:p>
    <w:p w14:paraId="49AB073F" w14:textId="77777777" w:rsidR="007E7924" w:rsidRDefault="007E7924" w:rsidP="007E7924"/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9"/>
        <w:gridCol w:w="2190"/>
        <w:gridCol w:w="1273"/>
      </w:tblGrid>
      <w:tr w:rsidR="007E7924" w:rsidRPr="000A0170" w14:paraId="76B7DFFE" w14:textId="77777777" w:rsidTr="00F22C68">
        <w:trPr>
          <w:cantSplit/>
          <w:tblHeader/>
        </w:trPr>
        <w:tc>
          <w:tcPr>
            <w:tcW w:w="5609" w:type="dxa"/>
            <w:shd w:val="clear" w:color="auto" w:fill="BFBFBF"/>
          </w:tcPr>
          <w:p w14:paraId="4141EA55" w14:textId="77777777" w:rsidR="007E7924" w:rsidRPr="000A0170" w:rsidRDefault="007E7924" w:rsidP="00F22C68">
            <w:pPr>
              <w:pStyle w:val="Bezmezer"/>
              <w:rPr>
                <w:b/>
                <w:sz w:val="20"/>
                <w:szCs w:val="20"/>
              </w:rPr>
            </w:pPr>
            <w:r w:rsidRPr="000A0170">
              <w:rPr>
                <w:b/>
                <w:sz w:val="20"/>
                <w:szCs w:val="20"/>
              </w:rPr>
              <w:t>Požadovaná funkcionalita/vlastnost</w:t>
            </w:r>
          </w:p>
        </w:tc>
        <w:tc>
          <w:tcPr>
            <w:tcW w:w="2190" w:type="dxa"/>
            <w:shd w:val="clear" w:color="auto" w:fill="BFBFBF"/>
          </w:tcPr>
          <w:p w14:paraId="18C78EAE" w14:textId="77777777" w:rsidR="007E7924" w:rsidRPr="000A0170" w:rsidRDefault="007E7924" w:rsidP="00F22C68">
            <w:pPr>
              <w:pStyle w:val="Bezmezer"/>
              <w:rPr>
                <w:b/>
                <w:sz w:val="20"/>
                <w:szCs w:val="20"/>
              </w:rPr>
            </w:pPr>
            <w:r w:rsidRPr="000A0170">
              <w:rPr>
                <w:b/>
                <w:sz w:val="20"/>
                <w:szCs w:val="20"/>
              </w:rPr>
              <w:t>Způsob splnění požadované funkcionality/vlastnosti</w:t>
            </w:r>
          </w:p>
        </w:tc>
        <w:tc>
          <w:tcPr>
            <w:tcW w:w="1273" w:type="dxa"/>
            <w:shd w:val="clear" w:color="auto" w:fill="BFBFBF"/>
          </w:tcPr>
          <w:p w14:paraId="3AB96DD9" w14:textId="77777777" w:rsidR="007E7924" w:rsidRPr="000A0170" w:rsidRDefault="007E7924" w:rsidP="00F22C68">
            <w:pPr>
              <w:pStyle w:val="Bezmezer"/>
              <w:rPr>
                <w:b/>
                <w:sz w:val="20"/>
                <w:szCs w:val="20"/>
              </w:rPr>
            </w:pPr>
            <w:r w:rsidRPr="000A0170">
              <w:rPr>
                <w:b/>
                <w:sz w:val="20"/>
                <w:szCs w:val="20"/>
              </w:rPr>
              <w:t>Doplní Uchazeč dle nabízeného zařízení</w:t>
            </w:r>
          </w:p>
        </w:tc>
      </w:tr>
      <w:tr w:rsidR="007E7924" w:rsidRPr="006D1028" w14:paraId="2AAEB14D" w14:textId="77777777" w:rsidTr="00F22C68">
        <w:trPr>
          <w:cantSplit/>
        </w:trPr>
        <w:tc>
          <w:tcPr>
            <w:tcW w:w="5609" w:type="dxa"/>
            <w:shd w:val="clear" w:color="auto" w:fill="auto"/>
            <w:vAlign w:val="bottom"/>
          </w:tcPr>
          <w:p w14:paraId="0718FC07" w14:textId="77777777" w:rsidR="007E7924" w:rsidRPr="006D1028" w:rsidRDefault="007E7924" w:rsidP="00F22C68">
            <w:pPr>
              <w:pStyle w:val="Bezmezer"/>
              <w:rPr>
                <w:rFonts w:asciiTheme="minorHAnsi" w:hAnsiTheme="minorHAnsi" w:cstheme="minorHAnsi"/>
                <w:b/>
                <w:i/>
              </w:rPr>
            </w:pPr>
            <w:r w:rsidRPr="006D1028">
              <w:rPr>
                <w:rFonts w:asciiTheme="minorHAnsi" w:eastAsia="Times New Roman" w:hAnsiTheme="minorHAnsi" w:cstheme="minorHAnsi"/>
                <w:b/>
                <w:i/>
                <w:color w:val="000000"/>
                <w:lang w:eastAsia="zh-CN"/>
              </w:rPr>
              <w:t>Záložní zdroj</w:t>
            </w:r>
          </w:p>
        </w:tc>
        <w:tc>
          <w:tcPr>
            <w:tcW w:w="2190" w:type="dxa"/>
            <w:shd w:val="clear" w:color="auto" w:fill="auto"/>
            <w:vAlign w:val="bottom"/>
          </w:tcPr>
          <w:p w14:paraId="6489499E" w14:textId="77777777" w:rsidR="007E7924" w:rsidRPr="006D1028" w:rsidRDefault="007E7924" w:rsidP="00F22C68">
            <w:pPr>
              <w:pStyle w:val="Bezmezer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273" w:type="dxa"/>
            <w:shd w:val="clear" w:color="auto" w:fill="auto"/>
          </w:tcPr>
          <w:p w14:paraId="01DA31A1" w14:textId="77777777" w:rsidR="007E7924" w:rsidRPr="006D1028" w:rsidRDefault="007E7924" w:rsidP="00F22C68">
            <w:pPr>
              <w:pStyle w:val="Bezmezer"/>
              <w:rPr>
                <w:rFonts w:asciiTheme="minorHAnsi" w:hAnsiTheme="minorHAnsi" w:cstheme="minorHAnsi"/>
                <w:b/>
              </w:rPr>
            </w:pPr>
          </w:p>
        </w:tc>
      </w:tr>
      <w:tr w:rsidR="007E7924" w:rsidRPr="006D1028" w14:paraId="61717C39" w14:textId="77777777" w:rsidTr="00F22C68">
        <w:trPr>
          <w:cantSplit/>
        </w:trPr>
        <w:tc>
          <w:tcPr>
            <w:tcW w:w="5609" w:type="dxa"/>
            <w:shd w:val="clear" w:color="auto" w:fill="auto"/>
            <w:vAlign w:val="bottom"/>
          </w:tcPr>
          <w:p w14:paraId="0AD49937" w14:textId="77777777" w:rsidR="007E7924" w:rsidRPr="006D1028" w:rsidRDefault="007E7924" w:rsidP="00F22C68">
            <w:pPr>
              <w:pStyle w:val="Bezmezer"/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Výkon alespoň 1000VA</w:t>
            </w:r>
          </w:p>
        </w:tc>
        <w:tc>
          <w:tcPr>
            <w:tcW w:w="2190" w:type="dxa"/>
            <w:shd w:val="clear" w:color="auto" w:fill="auto"/>
          </w:tcPr>
          <w:p w14:paraId="19068CFA" w14:textId="77777777" w:rsidR="007E7924" w:rsidRPr="006D1028" w:rsidRDefault="007E7924" w:rsidP="00F22C68">
            <w:pPr>
              <w:pStyle w:val="Bezmezer"/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SPLŇUJE</w:t>
            </w:r>
          </w:p>
        </w:tc>
        <w:tc>
          <w:tcPr>
            <w:tcW w:w="1273" w:type="dxa"/>
            <w:shd w:val="clear" w:color="auto" w:fill="auto"/>
          </w:tcPr>
          <w:p w14:paraId="2B5B1CED" w14:textId="77777777" w:rsidR="007E7924" w:rsidRPr="006D1028" w:rsidRDefault="007E7924" w:rsidP="00F22C68">
            <w:pPr>
              <w:pStyle w:val="Bezmezer"/>
              <w:rPr>
                <w:rFonts w:asciiTheme="minorHAnsi" w:hAnsiTheme="minorHAnsi" w:cstheme="minorHAnsi"/>
              </w:rPr>
            </w:pPr>
          </w:p>
        </w:tc>
      </w:tr>
      <w:tr w:rsidR="007E7924" w:rsidRPr="006D1028" w14:paraId="558B872F" w14:textId="77777777" w:rsidTr="00F22C68">
        <w:trPr>
          <w:cantSplit/>
        </w:trPr>
        <w:tc>
          <w:tcPr>
            <w:tcW w:w="5609" w:type="dxa"/>
            <w:shd w:val="clear" w:color="auto" w:fill="auto"/>
            <w:vAlign w:val="bottom"/>
          </w:tcPr>
          <w:p w14:paraId="59B78586" w14:textId="77777777" w:rsidR="007E7924" w:rsidRPr="006D1028" w:rsidRDefault="007E7924" w:rsidP="00F22C68">
            <w:pPr>
              <w:pStyle w:val="Bezmezer"/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Graficky LCD display</w:t>
            </w:r>
          </w:p>
        </w:tc>
        <w:tc>
          <w:tcPr>
            <w:tcW w:w="2190" w:type="dxa"/>
            <w:shd w:val="clear" w:color="auto" w:fill="auto"/>
          </w:tcPr>
          <w:p w14:paraId="708A5851" w14:textId="77777777" w:rsidR="007E7924" w:rsidRPr="006D1028" w:rsidRDefault="007E7924" w:rsidP="00F22C68">
            <w:pPr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SPLŇUJE</w:t>
            </w:r>
          </w:p>
        </w:tc>
        <w:tc>
          <w:tcPr>
            <w:tcW w:w="1273" w:type="dxa"/>
            <w:shd w:val="clear" w:color="auto" w:fill="auto"/>
          </w:tcPr>
          <w:p w14:paraId="066B182F" w14:textId="77777777" w:rsidR="007E7924" w:rsidRPr="006D1028" w:rsidRDefault="007E7924" w:rsidP="00F22C68">
            <w:pPr>
              <w:pStyle w:val="Bezmezer"/>
              <w:rPr>
                <w:rFonts w:asciiTheme="minorHAnsi" w:hAnsiTheme="minorHAnsi" w:cstheme="minorHAnsi"/>
              </w:rPr>
            </w:pPr>
          </w:p>
        </w:tc>
      </w:tr>
      <w:tr w:rsidR="007E7924" w:rsidRPr="006D1028" w14:paraId="237D96BB" w14:textId="77777777" w:rsidTr="00F22C68">
        <w:trPr>
          <w:cantSplit/>
        </w:trPr>
        <w:tc>
          <w:tcPr>
            <w:tcW w:w="5609" w:type="dxa"/>
            <w:shd w:val="clear" w:color="auto" w:fill="auto"/>
            <w:vAlign w:val="center"/>
          </w:tcPr>
          <w:p w14:paraId="64CDF42F" w14:textId="77777777" w:rsidR="007E7924" w:rsidRPr="006D1028" w:rsidRDefault="007E7924" w:rsidP="00F22C68">
            <w:pPr>
              <w:pStyle w:val="Bezmezer"/>
              <w:rPr>
                <w:rFonts w:asciiTheme="minorHAnsi" w:eastAsia="Times New Roman" w:hAnsiTheme="minorHAnsi" w:cstheme="minorHAnsi"/>
                <w:color w:val="000000"/>
                <w:lang w:val="en-US" w:eastAsia="zh-CN"/>
              </w:rPr>
            </w:pPr>
            <w:r w:rsidRPr="006D1028">
              <w:rPr>
                <w:rFonts w:asciiTheme="minorHAnsi" w:hAnsiTheme="minorHAnsi" w:cstheme="minorHAnsi"/>
              </w:rPr>
              <w:t>Sofistikovany bateriový management, autotest baterii</w:t>
            </w:r>
          </w:p>
        </w:tc>
        <w:tc>
          <w:tcPr>
            <w:tcW w:w="2190" w:type="dxa"/>
            <w:shd w:val="clear" w:color="auto" w:fill="auto"/>
          </w:tcPr>
          <w:p w14:paraId="4C1D8E4F" w14:textId="77777777" w:rsidR="007E7924" w:rsidRPr="006D1028" w:rsidRDefault="007E7924" w:rsidP="00F22C68">
            <w:pPr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SPLŇUJE</w:t>
            </w:r>
          </w:p>
        </w:tc>
        <w:tc>
          <w:tcPr>
            <w:tcW w:w="1273" w:type="dxa"/>
            <w:shd w:val="clear" w:color="auto" w:fill="auto"/>
          </w:tcPr>
          <w:p w14:paraId="24E9415F" w14:textId="77777777" w:rsidR="007E7924" w:rsidRPr="006D1028" w:rsidRDefault="007E7924" w:rsidP="00F22C68">
            <w:pPr>
              <w:pStyle w:val="Bezmezer"/>
              <w:rPr>
                <w:rFonts w:asciiTheme="minorHAnsi" w:hAnsiTheme="minorHAnsi" w:cstheme="minorHAnsi"/>
              </w:rPr>
            </w:pPr>
          </w:p>
        </w:tc>
      </w:tr>
      <w:tr w:rsidR="007E7924" w:rsidRPr="006D1028" w14:paraId="515B9238" w14:textId="77777777" w:rsidTr="00F22C68">
        <w:trPr>
          <w:cantSplit/>
        </w:trPr>
        <w:tc>
          <w:tcPr>
            <w:tcW w:w="5609" w:type="dxa"/>
            <w:shd w:val="clear" w:color="auto" w:fill="auto"/>
            <w:vAlign w:val="center"/>
          </w:tcPr>
          <w:p w14:paraId="240C46C6" w14:textId="77777777" w:rsidR="007E7924" w:rsidRPr="006D1028" w:rsidRDefault="007E7924" w:rsidP="00F22C68">
            <w:pPr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6D1028">
              <w:rPr>
                <w:rFonts w:asciiTheme="minorHAnsi" w:hAnsiTheme="minorHAnsi" w:cstheme="minorHAnsi"/>
              </w:rPr>
              <w:t>2 skupiny vystupnich zásuvek</w:t>
            </w:r>
          </w:p>
        </w:tc>
        <w:tc>
          <w:tcPr>
            <w:tcW w:w="2190" w:type="dxa"/>
            <w:shd w:val="clear" w:color="auto" w:fill="auto"/>
          </w:tcPr>
          <w:p w14:paraId="0603CE4F" w14:textId="77777777" w:rsidR="007E7924" w:rsidRPr="006D1028" w:rsidRDefault="007E7924" w:rsidP="00F22C68">
            <w:pPr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SPLŇUJE</w:t>
            </w:r>
          </w:p>
        </w:tc>
        <w:tc>
          <w:tcPr>
            <w:tcW w:w="1273" w:type="dxa"/>
            <w:shd w:val="clear" w:color="auto" w:fill="auto"/>
          </w:tcPr>
          <w:p w14:paraId="5B0E5EE6" w14:textId="77777777" w:rsidR="007E7924" w:rsidRPr="006D1028" w:rsidRDefault="007E7924" w:rsidP="00F22C68">
            <w:pPr>
              <w:pStyle w:val="Bezmezer"/>
              <w:rPr>
                <w:rFonts w:asciiTheme="minorHAnsi" w:hAnsiTheme="minorHAnsi" w:cstheme="minorHAnsi"/>
              </w:rPr>
            </w:pPr>
          </w:p>
        </w:tc>
      </w:tr>
      <w:tr w:rsidR="007E7924" w:rsidRPr="006D1028" w14:paraId="35179942" w14:textId="77777777" w:rsidTr="00F22C68">
        <w:trPr>
          <w:cantSplit/>
        </w:trPr>
        <w:tc>
          <w:tcPr>
            <w:tcW w:w="5609" w:type="dxa"/>
            <w:shd w:val="clear" w:color="auto" w:fill="auto"/>
            <w:vAlign w:val="center"/>
          </w:tcPr>
          <w:p w14:paraId="41054111" w14:textId="77777777" w:rsidR="007E7924" w:rsidRPr="006D1028" w:rsidRDefault="007E7924" w:rsidP="00F22C68">
            <w:pPr>
              <w:pStyle w:val="Bezmezer"/>
              <w:rPr>
                <w:rFonts w:asciiTheme="minorHAnsi" w:eastAsia="Times New Roman" w:hAnsiTheme="minorHAnsi" w:cstheme="minorHAnsi"/>
                <w:color w:val="000000"/>
                <w:lang w:eastAsia="zh-CN"/>
              </w:rPr>
            </w:pPr>
            <w:r w:rsidRPr="006D1028">
              <w:rPr>
                <w:rFonts w:asciiTheme="minorHAnsi" w:hAnsiTheme="minorHAnsi" w:cstheme="minorHAnsi"/>
              </w:rPr>
              <w:t>Podpora virtuálního prostředí</w:t>
            </w:r>
          </w:p>
        </w:tc>
        <w:tc>
          <w:tcPr>
            <w:tcW w:w="2190" w:type="dxa"/>
            <w:shd w:val="clear" w:color="auto" w:fill="auto"/>
          </w:tcPr>
          <w:p w14:paraId="019DF109" w14:textId="77777777" w:rsidR="007E7924" w:rsidRPr="006D1028" w:rsidRDefault="007E7924" w:rsidP="00F22C68">
            <w:pPr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SPLŇUJE</w:t>
            </w:r>
          </w:p>
        </w:tc>
        <w:tc>
          <w:tcPr>
            <w:tcW w:w="1273" w:type="dxa"/>
            <w:shd w:val="clear" w:color="auto" w:fill="auto"/>
          </w:tcPr>
          <w:p w14:paraId="2334A12A" w14:textId="77777777" w:rsidR="007E7924" w:rsidRPr="006D1028" w:rsidRDefault="007E7924" w:rsidP="00F22C68">
            <w:pPr>
              <w:pStyle w:val="Bezmezer"/>
              <w:rPr>
                <w:rFonts w:asciiTheme="minorHAnsi" w:hAnsiTheme="minorHAnsi" w:cstheme="minorHAnsi"/>
              </w:rPr>
            </w:pPr>
          </w:p>
        </w:tc>
      </w:tr>
      <w:tr w:rsidR="007E7924" w:rsidRPr="006D1028" w14:paraId="4E97F5A0" w14:textId="77777777" w:rsidTr="00F22C68">
        <w:trPr>
          <w:cantSplit/>
        </w:trPr>
        <w:tc>
          <w:tcPr>
            <w:tcW w:w="5609" w:type="dxa"/>
            <w:shd w:val="clear" w:color="auto" w:fill="auto"/>
            <w:vAlign w:val="center"/>
          </w:tcPr>
          <w:p w14:paraId="655F4584" w14:textId="77777777" w:rsidR="007E7924" w:rsidRPr="006D1028" w:rsidRDefault="007E7924" w:rsidP="00F22C68">
            <w:pPr>
              <w:pStyle w:val="Bezmezer"/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Vzdálené kontakty pro nouzové vypnuti</w:t>
            </w:r>
          </w:p>
        </w:tc>
        <w:tc>
          <w:tcPr>
            <w:tcW w:w="2190" w:type="dxa"/>
            <w:shd w:val="clear" w:color="auto" w:fill="auto"/>
          </w:tcPr>
          <w:p w14:paraId="12FAB48E" w14:textId="77777777" w:rsidR="007E7924" w:rsidRPr="006D1028" w:rsidRDefault="007E7924" w:rsidP="00F22C68">
            <w:pPr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SPLŇUJE</w:t>
            </w:r>
          </w:p>
        </w:tc>
        <w:tc>
          <w:tcPr>
            <w:tcW w:w="1273" w:type="dxa"/>
            <w:shd w:val="clear" w:color="auto" w:fill="auto"/>
          </w:tcPr>
          <w:p w14:paraId="36ED746B" w14:textId="77777777" w:rsidR="007E7924" w:rsidRPr="006D1028" w:rsidRDefault="007E7924" w:rsidP="00F22C68">
            <w:pPr>
              <w:pStyle w:val="Bezmezer"/>
              <w:rPr>
                <w:rFonts w:asciiTheme="minorHAnsi" w:hAnsiTheme="minorHAnsi" w:cstheme="minorHAnsi"/>
              </w:rPr>
            </w:pPr>
          </w:p>
        </w:tc>
      </w:tr>
      <w:tr w:rsidR="007E7924" w:rsidRPr="006D1028" w14:paraId="4FA53327" w14:textId="77777777" w:rsidTr="00F22C68">
        <w:trPr>
          <w:cantSplit/>
        </w:trPr>
        <w:tc>
          <w:tcPr>
            <w:tcW w:w="5609" w:type="dxa"/>
            <w:shd w:val="clear" w:color="auto" w:fill="auto"/>
            <w:vAlign w:val="center"/>
          </w:tcPr>
          <w:p w14:paraId="36B6E347" w14:textId="77777777" w:rsidR="007E7924" w:rsidRPr="006D1028" w:rsidRDefault="007E7924" w:rsidP="00F22C68">
            <w:pPr>
              <w:pStyle w:val="Bezmezer"/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Výměna baterii bez nutnosti vypnuti UPS</w:t>
            </w:r>
          </w:p>
        </w:tc>
        <w:tc>
          <w:tcPr>
            <w:tcW w:w="2190" w:type="dxa"/>
            <w:shd w:val="clear" w:color="auto" w:fill="auto"/>
          </w:tcPr>
          <w:p w14:paraId="2139E0B4" w14:textId="77777777" w:rsidR="007E7924" w:rsidRPr="006D1028" w:rsidRDefault="007E7924" w:rsidP="00F22C68">
            <w:pPr>
              <w:pStyle w:val="Bezmezer"/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SPLŇUJE</w:t>
            </w:r>
          </w:p>
        </w:tc>
        <w:tc>
          <w:tcPr>
            <w:tcW w:w="1273" w:type="dxa"/>
            <w:shd w:val="clear" w:color="auto" w:fill="auto"/>
          </w:tcPr>
          <w:p w14:paraId="446E1EED" w14:textId="77777777" w:rsidR="007E7924" w:rsidRPr="006D1028" w:rsidRDefault="007E7924" w:rsidP="00F22C68">
            <w:pPr>
              <w:pStyle w:val="Bezmezer"/>
              <w:rPr>
                <w:rFonts w:asciiTheme="minorHAnsi" w:hAnsiTheme="minorHAnsi" w:cstheme="minorHAnsi"/>
              </w:rPr>
            </w:pPr>
          </w:p>
        </w:tc>
      </w:tr>
      <w:tr w:rsidR="007E7924" w:rsidRPr="006D1028" w14:paraId="4DD9E2FB" w14:textId="77777777" w:rsidTr="00F22C68">
        <w:trPr>
          <w:cantSplit/>
        </w:trPr>
        <w:tc>
          <w:tcPr>
            <w:tcW w:w="5609" w:type="dxa"/>
            <w:shd w:val="clear" w:color="auto" w:fill="auto"/>
            <w:vAlign w:val="center"/>
          </w:tcPr>
          <w:p w14:paraId="0FA83CD5" w14:textId="77777777" w:rsidR="007E7924" w:rsidRPr="006D1028" w:rsidRDefault="007E7924" w:rsidP="00F22C68">
            <w:pPr>
              <w:pStyle w:val="Bezmezer"/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Podpora jednotného managementu pro záložní zdroje </w:t>
            </w:r>
          </w:p>
        </w:tc>
        <w:tc>
          <w:tcPr>
            <w:tcW w:w="2190" w:type="dxa"/>
            <w:shd w:val="clear" w:color="auto" w:fill="auto"/>
          </w:tcPr>
          <w:p w14:paraId="44326CCE" w14:textId="77777777" w:rsidR="007E7924" w:rsidRPr="006D1028" w:rsidRDefault="007E7924" w:rsidP="00F22C68">
            <w:pPr>
              <w:pStyle w:val="Bezmezer"/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SPLŇUJE</w:t>
            </w:r>
          </w:p>
        </w:tc>
        <w:tc>
          <w:tcPr>
            <w:tcW w:w="1273" w:type="dxa"/>
            <w:shd w:val="clear" w:color="auto" w:fill="auto"/>
          </w:tcPr>
          <w:p w14:paraId="5D84E1DE" w14:textId="77777777" w:rsidR="007E7924" w:rsidRPr="006D1028" w:rsidRDefault="007E7924" w:rsidP="00F22C68">
            <w:pPr>
              <w:pStyle w:val="Bezmezer"/>
              <w:rPr>
                <w:rFonts w:asciiTheme="minorHAnsi" w:hAnsiTheme="minorHAnsi" w:cstheme="minorHAnsi"/>
              </w:rPr>
            </w:pPr>
          </w:p>
        </w:tc>
      </w:tr>
      <w:tr w:rsidR="007E7924" w:rsidRPr="006D1028" w14:paraId="5373EBA6" w14:textId="77777777" w:rsidTr="00F22C68">
        <w:trPr>
          <w:cantSplit/>
        </w:trPr>
        <w:tc>
          <w:tcPr>
            <w:tcW w:w="5609" w:type="dxa"/>
            <w:shd w:val="clear" w:color="auto" w:fill="auto"/>
            <w:vAlign w:val="bottom"/>
          </w:tcPr>
          <w:p w14:paraId="3AE58F26" w14:textId="77777777" w:rsidR="007E7924" w:rsidRPr="006D1028" w:rsidRDefault="007E7924" w:rsidP="00F22C68">
            <w:pPr>
              <w:pStyle w:val="Bezmezer"/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lastRenderedPageBreak/>
              <w:t>Možnost volné instalace nejedná se o rackové provedení)</w:t>
            </w:r>
          </w:p>
        </w:tc>
        <w:tc>
          <w:tcPr>
            <w:tcW w:w="2190" w:type="dxa"/>
            <w:shd w:val="clear" w:color="auto" w:fill="auto"/>
          </w:tcPr>
          <w:p w14:paraId="13B18816" w14:textId="77777777" w:rsidR="007E7924" w:rsidRPr="006D1028" w:rsidRDefault="007E7924" w:rsidP="00F22C68">
            <w:pPr>
              <w:pStyle w:val="Bezmezer"/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SPLŇUJE</w:t>
            </w:r>
          </w:p>
        </w:tc>
        <w:tc>
          <w:tcPr>
            <w:tcW w:w="1273" w:type="dxa"/>
            <w:shd w:val="clear" w:color="auto" w:fill="auto"/>
          </w:tcPr>
          <w:p w14:paraId="1CBE8152" w14:textId="77777777" w:rsidR="007E7924" w:rsidRPr="006D1028" w:rsidRDefault="007E7924" w:rsidP="00F22C68">
            <w:pPr>
              <w:pStyle w:val="Bezmezer"/>
              <w:rPr>
                <w:rFonts w:asciiTheme="minorHAnsi" w:hAnsiTheme="minorHAnsi" w:cstheme="minorHAnsi"/>
              </w:rPr>
            </w:pPr>
          </w:p>
        </w:tc>
      </w:tr>
      <w:tr w:rsidR="007E7924" w:rsidRPr="006D1028" w14:paraId="2AFE09D3" w14:textId="77777777" w:rsidTr="00F22C68">
        <w:trPr>
          <w:cantSplit/>
        </w:trPr>
        <w:tc>
          <w:tcPr>
            <w:tcW w:w="5609" w:type="dxa"/>
            <w:shd w:val="clear" w:color="auto" w:fill="auto"/>
            <w:vAlign w:val="bottom"/>
          </w:tcPr>
          <w:p w14:paraId="21241660" w14:textId="77777777" w:rsidR="007E7924" w:rsidRPr="006D1028" w:rsidRDefault="007E7924" w:rsidP="00F22C68">
            <w:pPr>
              <w:pStyle w:val="Bezmezer"/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Typ zařízení (výrobce/typové označení)</w:t>
            </w:r>
          </w:p>
        </w:tc>
        <w:tc>
          <w:tcPr>
            <w:tcW w:w="2190" w:type="dxa"/>
            <w:shd w:val="clear" w:color="auto" w:fill="auto"/>
          </w:tcPr>
          <w:p w14:paraId="007B16E7" w14:textId="77777777" w:rsidR="007E7924" w:rsidRPr="006D1028" w:rsidRDefault="007E7924" w:rsidP="00F22C68">
            <w:pPr>
              <w:pStyle w:val="Bezmezer"/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--</w:t>
            </w:r>
          </w:p>
        </w:tc>
        <w:tc>
          <w:tcPr>
            <w:tcW w:w="1273" w:type="dxa"/>
            <w:shd w:val="clear" w:color="auto" w:fill="auto"/>
          </w:tcPr>
          <w:p w14:paraId="0D2A4DF9" w14:textId="77777777" w:rsidR="007E7924" w:rsidRPr="006D1028" w:rsidRDefault="007E7924" w:rsidP="00F22C68">
            <w:pPr>
              <w:pStyle w:val="Bezmezer"/>
              <w:rPr>
                <w:rFonts w:asciiTheme="minorHAnsi" w:hAnsiTheme="minorHAnsi" w:cstheme="minorHAnsi"/>
              </w:rPr>
            </w:pPr>
          </w:p>
        </w:tc>
      </w:tr>
      <w:tr w:rsidR="007E7924" w:rsidRPr="006D1028" w14:paraId="162B1138" w14:textId="77777777" w:rsidTr="00F22C68">
        <w:trPr>
          <w:cantSplit/>
        </w:trPr>
        <w:tc>
          <w:tcPr>
            <w:tcW w:w="5609" w:type="dxa"/>
            <w:shd w:val="clear" w:color="auto" w:fill="auto"/>
            <w:vAlign w:val="bottom"/>
          </w:tcPr>
          <w:p w14:paraId="6ECBA3C0" w14:textId="77777777" w:rsidR="007E7924" w:rsidRPr="006D1028" w:rsidRDefault="007E7924" w:rsidP="00F22C68">
            <w:pPr>
              <w:pStyle w:val="Bezmezer"/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eastAsia="Times New Roman" w:hAnsiTheme="minorHAnsi" w:cstheme="minorHAnsi"/>
                <w:b/>
                <w:i/>
                <w:color w:val="000000"/>
                <w:lang w:eastAsia="zh-CN"/>
              </w:rPr>
              <w:t>Komunikační karta včetně příslušenství</w:t>
            </w:r>
          </w:p>
        </w:tc>
        <w:tc>
          <w:tcPr>
            <w:tcW w:w="2190" w:type="dxa"/>
            <w:shd w:val="clear" w:color="auto" w:fill="auto"/>
          </w:tcPr>
          <w:p w14:paraId="1555F8DF" w14:textId="77777777" w:rsidR="007E7924" w:rsidRPr="006D1028" w:rsidRDefault="007E7924" w:rsidP="00F22C68">
            <w:pPr>
              <w:pStyle w:val="Bezmezer"/>
              <w:rPr>
                <w:rFonts w:asciiTheme="minorHAnsi" w:hAnsiTheme="minorHAnsi" w:cstheme="minorHAnsi"/>
              </w:rPr>
            </w:pPr>
          </w:p>
        </w:tc>
        <w:tc>
          <w:tcPr>
            <w:tcW w:w="1273" w:type="dxa"/>
            <w:shd w:val="clear" w:color="auto" w:fill="auto"/>
          </w:tcPr>
          <w:p w14:paraId="1E39457A" w14:textId="77777777" w:rsidR="007E7924" w:rsidRPr="006D1028" w:rsidRDefault="007E7924" w:rsidP="00F22C68">
            <w:pPr>
              <w:pStyle w:val="Bezmezer"/>
              <w:rPr>
                <w:rFonts w:asciiTheme="minorHAnsi" w:hAnsiTheme="minorHAnsi" w:cstheme="minorHAnsi"/>
              </w:rPr>
            </w:pPr>
          </w:p>
        </w:tc>
      </w:tr>
      <w:tr w:rsidR="007E7924" w:rsidRPr="006D1028" w14:paraId="32317817" w14:textId="77777777" w:rsidTr="00F22C68">
        <w:trPr>
          <w:cantSplit/>
        </w:trPr>
        <w:tc>
          <w:tcPr>
            <w:tcW w:w="5609" w:type="dxa"/>
            <w:shd w:val="clear" w:color="auto" w:fill="auto"/>
            <w:vAlign w:val="bottom"/>
          </w:tcPr>
          <w:p w14:paraId="0D405828" w14:textId="77777777" w:rsidR="007E7924" w:rsidRPr="006D1028" w:rsidRDefault="007E7924" w:rsidP="00F22C68">
            <w:pPr>
              <w:pStyle w:val="Bezmezer"/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1GB konektivita, automatické rozpoznání rychlosti připojení</w:t>
            </w:r>
          </w:p>
        </w:tc>
        <w:tc>
          <w:tcPr>
            <w:tcW w:w="2190" w:type="dxa"/>
            <w:shd w:val="clear" w:color="auto" w:fill="auto"/>
          </w:tcPr>
          <w:p w14:paraId="78829C97" w14:textId="77777777" w:rsidR="007E7924" w:rsidRPr="006D1028" w:rsidRDefault="007E7924" w:rsidP="00F22C68">
            <w:pPr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SPLŇUJE</w:t>
            </w:r>
          </w:p>
        </w:tc>
        <w:tc>
          <w:tcPr>
            <w:tcW w:w="1273" w:type="dxa"/>
            <w:shd w:val="clear" w:color="auto" w:fill="auto"/>
          </w:tcPr>
          <w:p w14:paraId="45BE578C" w14:textId="77777777" w:rsidR="007E7924" w:rsidRPr="006D1028" w:rsidRDefault="007E7924" w:rsidP="00F22C68">
            <w:pPr>
              <w:pStyle w:val="Bezmezer"/>
              <w:rPr>
                <w:rFonts w:asciiTheme="minorHAnsi" w:hAnsiTheme="minorHAnsi" w:cstheme="minorHAnsi"/>
              </w:rPr>
            </w:pPr>
          </w:p>
        </w:tc>
      </w:tr>
      <w:tr w:rsidR="007E7924" w:rsidRPr="006D1028" w14:paraId="7CDFBE29" w14:textId="77777777" w:rsidTr="00F22C68">
        <w:trPr>
          <w:cantSplit/>
        </w:trPr>
        <w:tc>
          <w:tcPr>
            <w:tcW w:w="5609" w:type="dxa"/>
            <w:shd w:val="clear" w:color="auto" w:fill="auto"/>
            <w:vAlign w:val="center"/>
          </w:tcPr>
          <w:p w14:paraId="2ED8E937" w14:textId="77777777" w:rsidR="007E7924" w:rsidRPr="006D1028" w:rsidRDefault="007E7924" w:rsidP="00F22C68">
            <w:pPr>
              <w:pStyle w:val="Bezmezer"/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Moznost připojení více senzorů okolního prostředí</w:t>
            </w:r>
          </w:p>
        </w:tc>
        <w:tc>
          <w:tcPr>
            <w:tcW w:w="2190" w:type="dxa"/>
            <w:shd w:val="clear" w:color="auto" w:fill="auto"/>
          </w:tcPr>
          <w:p w14:paraId="5277BB2C" w14:textId="77777777" w:rsidR="007E7924" w:rsidRPr="006D1028" w:rsidRDefault="007E7924" w:rsidP="00F22C68">
            <w:pPr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SPLŇUJE</w:t>
            </w:r>
          </w:p>
        </w:tc>
        <w:tc>
          <w:tcPr>
            <w:tcW w:w="1273" w:type="dxa"/>
            <w:shd w:val="clear" w:color="auto" w:fill="auto"/>
          </w:tcPr>
          <w:p w14:paraId="565458CE" w14:textId="77777777" w:rsidR="007E7924" w:rsidRPr="006D1028" w:rsidRDefault="007E7924" w:rsidP="00F22C68">
            <w:pPr>
              <w:pStyle w:val="Bezmezer"/>
              <w:rPr>
                <w:rFonts w:asciiTheme="minorHAnsi" w:hAnsiTheme="minorHAnsi" w:cstheme="minorHAnsi"/>
              </w:rPr>
            </w:pPr>
          </w:p>
        </w:tc>
      </w:tr>
      <w:tr w:rsidR="007E7924" w:rsidRPr="006D1028" w14:paraId="3CCD6923" w14:textId="77777777" w:rsidTr="00F22C68">
        <w:trPr>
          <w:cantSplit/>
        </w:trPr>
        <w:tc>
          <w:tcPr>
            <w:tcW w:w="5609" w:type="dxa"/>
            <w:shd w:val="clear" w:color="auto" w:fill="auto"/>
            <w:vAlign w:val="center"/>
          </w:tcPr>
          <w:p w14:paraId="2E8F173E" w14:textId="77777777" w:rsidR="007E7924" w:rsidRPr="006D1028" w:rsidRDefault="007E7924" w:rsidP="00F22C68">
            <w:pPr>
              <w:pStyle w:val="Bezmezer"/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Certifikace dle normy IEC 62443-4-2</w:t>
            </w:r>
          </w:p>
        </w:tc>
        <w:tc>
          <w:tcPr>
            <w:tcW w:w="2190" w:type="dxa"/>
            <w:shd w:val="clear" w:color="auto" w:fill="auto"/>
          </w:tcPr>
          <w:p w14:paraId="427B722D" w14:textId="77777777" w:rsidR="007E7924" w:rsidRPr="006D1028" w:rsidRDefault="007E7924" w:rsidP="00F22C68">
            <w:pPr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SPLŇUJE</w:t>
            </w:r>
          </w:p>
        </w:tc>
        <w:tc>
          <w:tcPr>
            <w:tcW w:w="1273" w:type="dxa"/>
            <w:shd w:val="clear" w:color="auto" w:fill="auto"/>
          </w:tcPr>
          <w:p w14:paraId="14D7FB39" w14:textId="77777777" w:rsidR="007E7924" w:rsidRPr="006D1028" w:rsidRDefault="007E7924" w:rsidP="00F22C68">
            <w:pPr>
              <w:pStyle w:val="Bezmezer"/>
              <w:rPr>
                <w:rFonts w:asciiTheme="minorHAnsi" w:hAnsiTheme="minorHAnsi" w:cstheme="minorHAnsi"/>
              </w:rPr>
            </w:pPr>
          </w:p>
        </w:tc>
      </w:tr>
      <w:tr w:rsidR="007E7924" w:rsidRPr="006D1028" w14:paraId="2A6AED25" w14:textId="77777777" w:rsidTr="00F22C68">
        <w:trPr>
          <w:cantSplit/>
        </w:trPr>
        <w:tc>
          <w:tcPr>
            <w:tcW w:w="5609" w:type="dxa"/>
            <w:shd w:val="clear" w:color="auto" w:fill="auto"/>
            <w:vAlign w:val="center"/>
          </w:tcPr>
          <w:p w14:paraId="2F473CBB" w14:textId="77777777" w:rsidR="007E7924" w:rsidRPr="006D1028" w:rsidRDefault="007E7924" w:rsidP="00F22C68">
            <w:pPr>
              <w:pStyle w:val="Bezmezer"/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Protokoly - HTTP, HTTPS 1.1, TLS 1.2, SNMP V1, SNMP V3, NTP, SMTP, SMTPS BOOTP/DHCP IPv6, CLI, SSH, ARP</w:t>
            </w:r>
          </w:p>
        </w:tc>
        <w:tc>
          <w:tcPr>
            <w:tcW w:w="2190" w:type="dxa"/>
            <w:shd w:val="clear" w:color="auto" w:fill="auto"/>
          </w:tcPr>
          <w:p w14:paraId="5AF1A3AE" w14:textId="77777777" w:rsidR="007E7924" w:rsidRPr="006D1028" w:rsidRDefault="007E7924" w:rsidP="00F22C68">
            <w:pPr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SPLŇUJE</w:t>
            </w:r>
          </w:p>
        </w:tc>
        <w:tc>
          <w:tcPr>
            <w:tcW w:w="1273" w:type="dxa"/>
            <w:shd w:val="clear" w:color="auto" w:fill="auto"/>
          </w:tcPr>
          <w:p w14:paraId="03212A93" w14:textId="77777777" w:rsidR="007E7924" w:rsidRPr="006D1028" w:rsidRDefault="007E7924" w:rsidP="00F22C68">
            <w:pPr>
              <w:pStyle w:val="Bezmezer"/>
              <w:rPr>
                <w:rFonts w:asciiTheme="minorHAnsi" w:hAnsiTheme="minorHAnsi" w:cstheme="minorHAnsi"/>
              </w:rPr>
            </w:pPr>
          </w:p>
        </w:tc>
      </w:tr>
      <w:tr w:rsidR="007E7924" w:rsidRPr="006D1028" w14:paraId="408B9A56" w14:textId="77777777" w:rsidTr="00F22C68">
        <w:trPr>
          <w:cantSplit/>
        </w:trPr>
        <w:tc>
          <w:tcPr>
            <w:tcW w:w="5609" w:type="dxa"/>
            <w:shd w:val="clear" w:color="auto" w:fill="auto"/>
            <w:vAlign w:val="center"/>
          </w:tcPr>
          <w:p w14:paraId="63187092" w14:textId="77777777" w:rsidR="007E7924" w:rsidRPr="006D1028" w:rsidRDefault="007E7924" w:rsidP="00F22C68">
            <w:pPr>
              <w:pStyle w:val="Bezmezer"/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Senzor okolního prostředí podporující snímání teploty a vlhkosti prostředí</w:t>
            </w:r>
          </w:p>
        </w:tc>
        <w:tc>
          <w:tcPr>
            <w:tcW w:w="2190" w:type="dxa"/>
            <w:shd w:val="clear" w:color="auto" w:fill="auto"/>
          </w:tcPr>
          <w:p w14:paraId="3BA37080" w14:textId="77777777" w:rsidR="007E7924" w:rsidRPr="006D1028" w:rsidRDefault="007E7924" w:rsidP="00F22C68">
            <w:pPr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SPLŇUJE</w:t>
            </w:r>
          </w:p>
        </w:tc>
        <w:tc>
          <w:tcPr>
            <w:tcW w:w="1273" w:type="dxa"/>
            <w:shd w:val="clear" w:color="auto" w:fill="auto"/>
          </w:tcPr>
          <w:p w14:paraId="081FA1B7" w14:textId="77777777" w:rsidR="007E7924" w:rsidRPr="006D1028" w:rsidRDefault="007E7924" w:rsidP="00F22C68">
            <w:pPr>
              <w:pStyle w:val="Bezmezer"/>
              <w:rPr>
                <w:rFonts w:asciiTheme="minorHAnsi" w:hAnsiTheme="minorHAnsi" w:cstheme="minorHAnsi"/>
              </w:rPr>
            </w:pPr>
          </w:p>
        </w:tc>
      </w:tr>
      <w:tr w:rsidR="007E7924" w:rsidRPr="006D1028" w14:paraId="279893CE" w14:textId="77777777" w:rsidTr="00F22C68">
        <w:trPr>
          <w:cantSplit/>
        </w:trPr>
        <w:tc>
          <w:tcPr>
            <w:tcW w:w="5609" w:type="dxa"/>
            <w:shd w:val="clear" w:color="auto" w:fill="auto"/>
            <w:vAlign w:val="center"/>
          </w:tcPr>
          <w:p w14:paraId="46AC9934" w14:textId="77777777" w:rsidR="007E7924" w:rsidRPr="006D1028" w:rsidRDefault="007E7924" w:rsidP="00F22C68">
            <w:pPr>
              <w:pStyle w:val="Bezmezer"/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 xml:space="preserve">Senzor okolního prostředí umožnuje připojení alespoň na dva beznapěťové kontakty s definicí NO/NC </w:t>
            </w:r>
          </w:p>
        </w:tc>
        <w:tc>
          <w:tcPr>
            <w:tcW w:w="2190" w:type="dxa"/>
            <w:shd w:val="clear" w:color="auto" w:fill="auto"/>
          </w:tcPr>
          <w:p w14:paraId="667E3010" w14:textId="77777777" w:rsidR="007E7924" w:rsidRPr="006D1028" w:rsidRDefault="007E7924" w:rsidP="00F22C68">
            <w:pPr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SPLŇUJE</w:t>
            </w:r>
          </w:p>
        </w:tc>
        <w:tc>
          <w:tcPr>
            <w:tcW w:w="1273" w:type="dxa"/>
            <w:shd w:val="clear" w:color="auto" w:fill="auto"/>
          </w:tcPr>
          <w:p w14:paraId="1206BD4B" w14:textId="77777777" w:rsidR="007E7924" w:rsidRPr="006D1028" w:rsidRDefault="007E7924" w:rsidP="00F22C68">
            <w:pPr>
              <w:pStyle w:val="Bezmezer"/>
              <w:rPr>
                <w:rFonts w:asciiTheme="minorHAnsi" w:hAnsiTheme="minorHAnsi" w:cstheme="minorHAnsi"/>
              </w:rPr>
            </w:pPr>
          </w:p>
        </w:tc>
      </w:tr>
      <w:tr w:rsidR="007E7924" w:rsidRPr="006D1028" w14:paraId="39C0C795" w14:textId="77777777" w:rsidTr="00F22C68">
        <w:trPr>
          <w:cantSplit/>
        </w:trPr>
        <w:tc>
          <w:tcPr>
            <w:tcW w:w="5609" w:type="dxa"/>
            <w:shd w:val="clear" w:color="auto" w:fill="auto"/>
            <w:vAlign w:val="bottom"/>
          </w:tcPr>
          <w:p w14:paraId="236B0A19" w14:textId="77777777" w:rsidR="007E7924" w:rsidRPr="006D1028" w:rsidRDefault="007E7924" w:rsidP="00F22C68">
            <w:pPr>
              <w:pStyle w:val="Bezmezer"/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Typ zařízení (výrobce/typové označení)</w:t>
            </w:r>
          </w:p>
        </w:tc>
        <w:tc>
          <w:tcPr>
            <w:tcW w:w="2190" w:type="dxa"/>
            <w:shd w:val="clear" w:color="auto" w:fill="auto"/>
          </w:tcPr>
          <w:p w14:paraId="5C6F26C4" w14:textId="77777777" w:rsidR="007E7924" w:rsidRPr="006D1028" w:rsidRDefault="007E7924" w:rsidP="00F22C68">
            <w:pPr>
              <w:pStyle w:val="Bezmezer"/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--</w:t>
            </w:r>
          </w:p>
        </w:tc>
        <w:tc>
          <w:tcPr>
            <w:tcW w:w="1273" w:type="dxa"/>
            <w:shd w:val="clear" w:color="auto" w:fill="auto"/>
          </w:tcPr>
          <w:p w14:paraId="2F2F0432" w14:textId="77777777" w:rsidR="007E7924" w:rsidRPr="006D1028" w:rsidRDefault="007E7924" w:rsidP="00F22C68">
            <w:pPr>
              <w:pStyle w:val="Bezmezer"/>
              <w:rPr>
                <w:rFonts w:asciiTheme="minorHAnsi" w:hAnsiTheme="minorHAnsi" w:cstheme="minorHAnsi"/>
              </w:rPr>
            </w:pPr>
          </w:p>
        </w:tc>
      </w:tr>
    </w:tbl>
    <w:p w14:paraId="33B57BAB" w14:textId="77777777" w:rsidR="007E7924" w:rsidRDefault="007E7924" w:rsidP="003E4114">
      <w:pPr>
        <w:jc w:val="both"/>
      </w:pPr>
    </w:p>
    <w:p w14:paraId="54560F1C" w14:textId="73277942" w:rsidR="007E7924" w:rsidRDefault="007E7924" w:rsidP="003E4114">
      <w:pPr>
        <w:jc w:val="both"/>
      </w:pPr>
      <w:r>
        <w:t xml:space="preserve">Požadujeme dodávku nového doposud nepoužitého zařízení. Zařízení musí být určená pro trh v ČR. Zařízení (záložní zdroj, karta a management prostředí) musí být jeden komplexně funkční celek od jednoho výrobce. Vazba na management záložního zdrojů (aplikační SW příkladně pro virtuální prostředí) musí být od téhož výrobce. </w:t>
      </w:r>
      <w:r w:rsidR="00450911">
        <w:t xml:space="preserve">Uvedené záložní zdroje budou integrovány do jednotného SW pro management záložních zdrojů a PDU, který je již provozován zadavatelem. Jedná se o licencovanou verzi SW pro řízení a dohled záložních zdrojů a PDU značky EATON. </w:t>
      </w:r>
      <w:r>
        <w:t>Požadujeme záruku v minimální délce 24 měsíců</w:t>
      </w:r>
      <w:r w:rsidR="003E4114">
        <w:t>.</w:t>
      </w:r>
    </w:p>
    <w:p w14:paraId="048E83A9" w14:textId="77777777" w:rsidR="00E916F0" w:rsidRDefault="00E916F0" w:rsidP="00E916F0">
      <w:pPr>
        <w:spacing w:after="0"/>
        <w:jc w:val="center"/>
        <w:rPr>
          <w:b/>
        </w:rPr>
      </w:pPr>
      <w:r w:rsidRPr="00DC6540">
        <w:rPr>
          <w:b/>
        </w:rPr>
        <w:t xml:space="preserve">Konfigurace </w:t>
      </w:r>
      <w:bookmarkStart w:id="0" w:name="_GoBack"/>
      <w:proofErr w:type="spellStart"/>
      <w:r w:rsidRPr="00DC6540">
        <w:rPr>
          <w:b/>
        </w:rPr>
        <w:t>switchů</w:t>
      </w:r>
      <w:bookmarkEnd w:id="0"/>
      <w:proofErr w:type="spellEnd"/>
      <w:r w:rsidRPr="00DC6540">
        <w:rPr>
          <w:b/>
        </w:rPr>
        <w:t xml:space="preserve"> </w:t>
      </w:r>
      <w:r>
        <w:rPr>
          <w:b/>
        </w:rPr>
        <w:t>a UPS</w:t>
      </w:r>
      <w:r w:rsidR="00015D9F">
        <w:rPr>
          <w:b/>
        </w:rPr>
        <w:t xml:space="preserve"> - Specifikace</w:t>
      </w:r>
    </w:p>
    <w:p w14:paraId="6A5D9FBE" w14:textId="77777777" w:rsidR="00E916F0" w:rsidRDefault="00E916F0" w:rsidP="00E916F0">
      <w:pPr>
        <w:spacing w:after="0"/>
        <w:jc w:val="center"/>
        <w:rPr>
          <w:b/>
        </w:rPr>
      </w:pPr>
    </w:p>
    <w:p w14:paraId="24C62274" w14:textId="0DEAC86A" w:rsidR="00E916F0" w:rsidRDefault="00E916F0" w:rsidP="00E916F0">
      <w:pPr>
        <w:spacing w:after="0"/>
        <w:jc w:val="both"/>
      </w:pPr>
      <w:r>
        <w:t xml:space="preserve">Požadujeme nastavit provoz </w:t>
      </w:r>
      <w:proofErr w:type="spellStart"/>
      <w:r>
        <w:t>switchů</w:t>
      </w:r>
      <w:proofErr w:type="spellEnd"/>
      <w:r>
        <w:t xml:space="preserve"> podle podmínek provozu na MSBV </w:t>
      </w:r>
      <w:r w:rsidR="00605939">
        <w:t>–</w:t>
      </w:r>
      <w:r>
        <w:t xml:space="preserve"> </w:t>
      </w:r>
      <w:r w:rsidR="00605939">
        <w:t xml:space="preserve">mimo jiné </w:t>
      </w:r>
      <w:r>
        <w:t>a</w:t>
      </w:r>
      <w:r w:rsidRPr="00E9463D">
        <w:t xml:space="preserve">utentizace </w:t>
      </w:r>
      <w:r>
        <w:t xml:space="preserve">zařízení </w:t>
      </w:r>
      <w:r w:rsidRPr="00E9463D">
        <w:t>pomocí MAC adresy s napojením na 4</w:t>
      </w:r>
      <w:r>
        <w:t>x</w:t>
      </w:r>
      <w:r w:rsidRPr="00E9463D">
        <w:t xml:space="preserve"> </w:t>
      </w:r>
      <w:proofErr w:type="spellStart"/>
      <w:r w:rsidRPr="00E9463D">
        <w:t>R</w:t>
      </w:r>
      <w:r>
        <w:t>a</w:t>
      </w:r>
      <w:r w:rsidRPr="00E9463D">
        <w:t>dius</w:t>
      </w:r>
      <w:proofErr w:type="spellEnd"/>
      <w:r w:rsidRPr="00E9463D">
        <w:t xml:space="preserve"> servery provozované na MSBV, nastavení DHCP Snooping ke konkrétním DHCP </w:t>
      </w:r>
      <w:proofErr w:type="spellStart"/>
      <w:r w:rsidRPr="00E9463D">
        <w:t>server</w:t>
      </w:r>
      <w:r w:rsidR="00450911">
        <w:t>verům</w:t>
      </w:r>
      <w:proofErr w:type="spellEnd"/>
      <w:r>
        <w:t>, nastavení VLAN (cca</w:t>
      </w:r>
      <w:r w:rsidR="00450911">
        <w:t xml:space="preserve"> </w:t>
      </w:r>
      <w:r>
        <w:t>10</w:t>
      </w:r>
      <w:r w:rsidR="00450911">
        <w:t>-20</w:t>
      </w:r>
      <w:r>
        <w:t xml:space="preserve">) dle dodaného seznamu, autentizace uživatelů switche na NPS server MSBV. Dále </w:t>
      </w:r>
      <w:r w:rsidR="00450911">
        <w:t xml:space="preserve">požadujeme vazbu na </w:t>
      </w:r>
      <w:r>
        <w:t>NTP, LOG a ostatní parametr</w:t>
      </w:r>
      <w:r w:rsidR="00605939">
        <w:t>y nutné pro provoz v síti MSBV a</w:t>
      </w:r>
      <w:r>
        <w:t xml:space="preserve"> např. aktuální firmware. </w:t>
      </w:r>
    </w:p>
    <w:p w14:paraId="60247B3B" w14:textId="77777777" w:rsidR="00E916F0" w:rsidRDefault="00E916F0" w:rsidP="00E916F0">
      <w:pPr>
        <w:spacing w:after="0"/>
        <w:jc w:val="both"/>
      </w:pPr>
      <w:r>
        <w:t>Požadujeme dodat tabulku s typy, výrobními čísly, MAC adresami a umístěním v pozici v konkrétním datovém racku v případě že je v budově instalováno více těchto racků.</w:t>
      </w:r>
    </w:p>
    <w:p w14:paraId="72985E06" w14:textId="795AFDEB" w:rsidR="00E916F0" w:rsidRDefault="00E916F0" w:rsidP="00E916F0">
      <w:pPr>
        <w:spacing w:after="0"/>
        <w:jc w:val="both"/>
      </w:pPr>
      <w:r w:rsidRPr="00E916F0">
        <w:rPr>
          <w:b/>
        </w:rPr>
        <w:t>UPS</w:t>
      </w:r>
      <w:r>
        <w:t xml:space="preserve"> – požadujeme montáž do datového racku a připojení k aktivní části na pozice dohodnuté s IT města. Požadujeme dodat tabulku s</w:t>
      </w:r>
      <w:r w:rsidR="00450911">
        <w:t> </w:t>
      </w:r>
      <w:r>
        <w:t>typem</w:t>
      </w:r>
      <w:r w:rsidR="00450911">
        <w:t>,</w:t>
      </w:r>
      <w:r>
        <w:t xml:space="preserve"> MAC adresou a umístěním v konkrétním datovém racku v případě že je v budově instalováno více těchto racků.</w:t>
      </w:r>
    </w:p>
    <w:p w14:paraId="5A5BF2FB" w14:textId="77777777" w:rsidR="00E916F0" w:rsidRDefault="00E916F0" w:rsidP="00E916F0">
      <w:pPr>
        <w:spacing w:after="0"/>
        <w:jc w:val="both"/>
      </w:pPr>
    </w:p>
    <w:p w14:paraId="5D1E66E2" w14:textId="77777777" w:rsidR="002D7A44" w:rsidRDefault="002D7A44" w:rsidP="002D7A44">
      <w:pPr>
        <w:spacing w:after="0"/>
        <w:jc w:val="center"/>
        <w:rPr>
          <w:rFonts w:asciiTheme="minorHAnsi" w:hAnsiTheme="minorHAnsi" w:cstheme="minorHAnsi"/>
          <w:b/>
        </w:rPr>
      </w:pPr>
      <w:r w:rsidRPr="00C503ED">
        <w:rPr>
          <w:rFonts w:asciiTheme="minorHAnsi" w:hAnsiTheme="minorHAnsi" w:cstheme="minorHAnsi"/>
          <w:b/>
        </w:rPr>
        <w:t xml:space="preserve">Optický modul </w:t>
      </w:r>
      <w:r>
        <w:rPr>
          <w:rFonts w:asciiTheme="minorHAnsi" w:hAnsiTheme="minorHAnsi" w:cstheme="minorHAnsi"/>
          <w:b/>
        </w:rPr>
        <w:t xml:space="preserve"> - </w:t>
      </w:r>
      <w:r w:rsidRPr="00C503ED">
        <w:rPr>
          <w:rFonts w:asciiTheme="minorHAnsi" w:hAnsiTheme="minorHAnsi" w:cstheme="minorHAnsi"/>
          <w:b/>
        </w:rPr>
        <w:t xml:space="preserve">Specifikace </w:t>
      </w:r>
    </w:p>
    <w:p w14:paraId="725DD4C6" w14:textId="77777777" w:rsidR="002D7A44" w:rsidRDefault="002D7A44" w:rsidP="002D7A44">
      <w:pPr>
        <w:spacing w:after="0"/>
        <w:jc w:val="center"/>
        <w:rPr>
          <w:rFonts w:asciiTheme="minorHAnsi" w:hAnsiTheme="minorHAnsi" w:cstheme="minorHAnsi"/>
          <w:b/>
        </w:rPr>
      </w:pPr>
    </w:p>
    <w:p w14:paraId="14B8A69E" w14:textId="59112DAE" w:rsidR="002D7A44" w:rsidRDefault="002D7A44" w:rsidP="002D7A44">
      <w:pPr>
        <w:spacing w:after="0"/>
        <w:jc w:val="both"/>
      </w:pPr>
      <w:r>
        <w:rPr>
          <w:rFonts w:asciiTheme="minorHAnsi" w:hAnsiTheme="minorHAnsi" w:cstheme="minorHAnsi"/>
        </w:rPr>
        <w:t xml:space="preserve">Požadujeme dodávku optických modulů (párů) zajišťujících funkčnost spoje na vzdálenost alespoň 10km </w:t>
      </w:r>
      <w:r w:rsidR="00450911">
        <w:rPr>
          <w:rFonts w:asciiTheme="minorHAnsi" w:hAnsiTheme="minorHAnsi" w:cstheme="minorHAnsi"/>
        </w:rPr>
        <w:t xml:space="preserve">(případně delší dle specifikace délky přípojného vlákna) </w:t>
      </w:r>
      <w:r>
        <w:rPr>
          <w:rFonts w:asciiTheme="minorHAnsi" w:hAnsiTheme="minorHAnsi" w:cstheme="minorHAnsi"/>
        </w:rPr>
        <w:t xml:space="preserve">po jednom vlákně SM s rychlostí přenosu až 10Gbit. Požadujeme kompatibilitu na straně přípojného místa se </w:t>
      </w:r>
      <w:proofErr w:type="spellStart"/>
      <w:r>
        <w:rPr>
          <w:rFonts w:asciiTheme="minorHAnsi" w:hAnsiTheme="minorHAnsi" w:cstheme="minorHAnsi"/>
        </w:rPr>
        <w:t>switchem</w:t>
      </w:r>
      <w:proofErr w:type="spellEnd"/>
      <w:r>
        <w:rPr>
          <w:rFonts w:asciiTheme="minorHAnsi" w:hAnsiTheme="minorHAnsi" w:cstheme="minorHAnsi"/>
        </w:rPr>
        <w:t xml:space="preserve"> SX550X ve forma SFP+ modulu (umístění v areálu </w:t>
      </w:r>
      <w:proofErr w:type="spellStart"/>
      <w:r>
        <w:rPr>
          <w:rFonts w:asciiTheme="minorHAnsi" w:hAnsiTheme="minorHAnsi" w:cstheme="minorHAnsi"/>
        </w:rPr>
        <w:t>MěÚ</w:t>
      </w:r>
      <w:proofErr w:type="spellEnd"/>
      <w:r>
        <w:rPr>
          <w:rFonts w:asciiTheme="minorHAnsi" w:hAnsiTheme="minorHAnsi" w:cstheme="minorHAnsi"/>
        </w:rPr>
        <w:t>). Na straně odběrného místa požadujeme plnou kompatibilitu s výše uvedeným</w:t>
      </w:r>
      <w:r w:rsidR="00450911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</w:t>
      </w:r>
      <w:r w:rsidR="00450911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>ktivním</w:t>
      </w:r>
      <w:r w:rsidR="00450911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prv</w:t>
      </w:r>
      <w:r w:rsidR="00450911">
        <w:rPr>
          <w:rFonts w:asciiTheme="minorHAnsi" w:hAnsiTheme="minorHAnsi" w:cstheme="minorHAnsi"/>
        </w:rPr>
        <w:t>ky</w:t>
      </w:r>
      <w:r>
        <w:rPr>
          <w:rFonts w:asciiTheme="minorHAnsi" w:hAnsiTheme="minorHAnsi" w:cstheme="minorHAnsi"/>
        </w:rPr>
        <w:t xml:space="preserve">. </w:t>
      </w:r>
      <w:r>
        <w:t>Požadujeme dodávku nových doposud nepoužitých zařízení. Zařízení musí být určená pro trh v ČR. Zařízení musí být pokryto zárukou minimálně v délce 60 měsíců od data předání díla.</w:t>
      </w:r>
    </w:p>
    <w:p w14:paraId="0ADCCA74" w14:textId="77777777" w:rsidR="002D7A44" w:rsidRDefault="002D7A44" w:rsidP="003E4114">
      <w:pPr>
        <w:jc w:val="both"/>
      </w:pPr>
    </w:p>
    <w:p w14:paraId="534F6974" w14:textId="77777777" w:rsidR="009A4449" w:rsidRDefault="002D7A44" w:rsidP="009A4449">
      <w:pPr>
        <w:spacing w:after="0"/>
        <w:jc w:val="center"/>
        <w:rPr>
          <w:b/>
        </w:rPr>
      </w:pPr>
      <w:r w:rsidRPr="009A4449">
        <w:rPr>
          <w:b/>
        </w:rPr>
        <w:lastRenderedPageBreak/>
        <w:t xml:space="preserve">PoE přístupový bod </w:t>
      </w:r>
      <w:r>
        <w:rPr>
          <w:b/>
        </w:rPr>
        <w:t xml:space="preserve">- </w:t>
      </w:r>
      <w:r w:rsidR="009A4449" w:rsidRPr="009A4449">
        <w:rPr>
          <w:b/>
        </w:rPr>
        <w:t xml:space="preserve">Specifikace </w:t>
      </w:r>
    </w:p>
    <w:p w14:paraId="288D7284" w14:textId="77777777" w:rsidR="009A4449" w:rsidRDefault="009A4449" w:rsidP="009A4449">
      <w:pPr>
        <w:spacing w:after="0"/>
        <w:jc w:val="center"/>
        <w:rPr>
          <w:b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9"/>
        <w:gridCol w:w="2190"/>
        <w:gridCol w:w="1273"/>
      </w:tblGrid>
      <w:tr w:rsidR="009A4449" w:rsidRPr="000A0170" w14:paraId="51AA54F6" w14:textId="77777777" w:rsidTr="00F22C68">
        <w:trPr>
          <w:cantSplit/>
          <w:tblHeader/>
        </w:trPr>
        <w:tc>
          <w:tcPr>
            <w:tcW w:w="5609" w:type="dxa"/>
            <w:shd w:val="clear" w:color="auto" w:fill="BFBFBF"/>
          </w:tcPr>
          <w:p w14:paraId="556EF098" w14:textId="77777777" w:rsidR="009A4449" w:rsidRPr="000A0170" w:rsidRDefault="009A4449" w:rsidP="00F22C68">
            <w:pPr>
              <w:pStyle w:val="Bezmezer"/>
              <w:rPr>
                <w:b/>
                <w:sz w:val="20"/>
                <w:szCs w:val="20"/>
              </w:rPr>
            </w:pPr>
            <w:r w:rsidRPr="000A0170">
              <w:rPr>
                <w:b/>
                <w:sz w:val="20"/>
                <w:szCs w:val="20"/>
              </w:rPr>
              <w:t>Požadovaná funkcionalita/vlastnost</w:t>
            </w:r>
          </w:p>
        </w:tc>
        <w:tc>
          <w:tcPr>
            <w:tcW w:w="2190" w:type="dxa"/>
            <w:shd w:val="clear" w:color="auto" w:fill="BFBFBF"/>
          </w:tcPr>
          <w:p w14:paraId="1C10CB5E" w14:textId="77777777" w:rsidR="009A4449" w:rsidRPr="000A0170" w:rsidRDefault="009A4449" w:rsidP="00F22C68">
            <w:pPr>
              <w:pStyle w:val="Bezmezer"/>
              <w:rPr>
                <w:b/>
                <w:sz w:val="20"/>
                <w:szCs w:val="20"/>
              </w:rPr>
            </w:pPr>
            <w:r w:rsidRPr="000A0170">
              <w:rPr>
                <w:b/>
                <w:sz w:val="20"/>
                <w:szCs w:val="20"/>
              </w:rPr>
              <w:t>Způsob splnění požadované funkcionality/vlastnosti</w:t>
            </w:r>
          </w:p>
        </w:tc>
        <w:tc>
          <w:tcPr>
            <w:tcW w:w="1273" w:type="dxa"/>
            <w:shd w:val="clear" w:color="auto" w:fill="BFBFBF"/>
          </w:tcPr>
          <w:p w14:paraId="4B5687F3" w14:textId="77777777" w:rsidR="009A4449" w:rsidRPr="000A0170" w:rsidRDefault="009A4449" w:rsidP="00F22C68">
            <w:pPr>
              <w:pStyle w:val="Bezmezer"/>
              <w:rPr>
                <w:b/>
                <w:sz w:val="20"/>
                <w:szCs w:val="20"/>
              </w:rPr>
            </w:pPr>
            <w:r w:rsidRPr="000A0170">
              <w:rPr>
                <w:b/>
                <w:sz w:val="20"/>
                <w:szCs w:val="20"/>
              </w:rPr>
              <w:t>Doplní Uchazeč dle nabízeného zařízení</w:t>
            </w:r>
          </w:p>
        </w:tc>
      </w:tr>
      <w:tr w:rsidR="009A4449" w:rsidRPr="00A51B5D" w14:paraId="19F596F9" w14:textId="77777777" w:rsidTr="00F22C68">
        <w:trPr>
          <w:cantSplit/>
        </w:trPr>
        <w:tc>
          <w:tcPr>
            <w:tcW w:w="5609" w:type="dxa"/>
            <w:shd w:val="clear" w:color="auto" w:fill="auto"/>
            <w:vAlign w:val="bottom"/>
          </w:tcPr>
          <w:p w14:paraId="0E8A397C" w14:textId="77777777" w:rsidR="009A4449" w:rsidRPr="0057763C" w:rsidRDefault="009A4449" w:rsidP="00F22C68">
            <w:pPr>
              <w:pStyle w:val="Bezmez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57763C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  <w:lang w:eastAsia="zh-CN"/>
              </w:rPr>
              <w:t>WiFi Access Point</w:t>
            </w:r>
          </w:p>
        </w:tc>
        <w:tc>
          <w:tcPr>
            <w:tcW w:w="2190" w:type="dxa"/>
            <w:shd w:val="clear" w:color="auto" w:fill="auto"/>
            <w:vAlign w:val="bottom"/>
          </w:tcPr>
          <w:p w14:paraId="67CC14E6" w14:textId="77777777" w:rsidR="009A4449" w:rsidRPr="0057763C" w:rsidRDefault="009A4449" w:rsidP="00F22C68">
            <w:pPr>
              <w:pStyle w:val="Bezmez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</w:tcPr>
          <w:p w14:paraId="1B4AA701" w14:textId="77777777" w:rsidR="009A4449" w:rsidRPr="00A51B5D" w:rsidRDefault="009A4449" w:rsidP="00F22C68">
            <w:pPr>
              <w:pStyle w:val="Bezmezer"/>
              <w:rPr>
                <w:b/>
                <w:sz w:val="20"/>
                <w:szCs w:val="20"/>
              </w:rPr>
            </w:pPr>
          </w:p>
        </w:tc>
      </w:tr>
      <w:tr w:rsidR="009A4449" w:rsidRPr="007375B5" w14:paraId="0CA6BA65" w14:textId="77777777" w:rsidTr="00F22C68">
        <w:trPr>
          <w:cantSplit/>
        </w:trPr>
        <w:tc>
          <w:tcPr>
            <w:tcW w:w="5609" w:type="dxa"/>
            <w:shd w:val="clear" w:color="auto" w:fill="auto"/>
            <w:vAlign w:val="bottom"/>
          </w:tcPr>
          <w:p w14:paraId="7DAD9E7A" w14:textId="77777777" w:rsidR="009A4449" w:rsidRPr="007375B5" w:rsidRDefault="009A4449" w:rsidP="00F22C68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Access Point určený pro instalaci na strop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/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podhled</w:t>
            </w:r>
          </w:p>
        </w:tc>
        <w:tc>
          <w:tcPr>
            <w:tcW w:w="2190" w:type="dxa"/>
            <w:shd w:val="clear" w:color="auto" w:fill="auto"/>
          </w:tcPr>
          <w:p w14:paraId="08A5AE3A" w14:textId="77777777" w:rsidR="009A4449" w:rsidRPr="007375B5" w:rsidRDefault="009A4449" w:rsidP="00F22C68">
            <w:pPr>
              <w:pStyle w:val="Bezmezer"/>
              <w:rPr>
                <w:sz w:val="20"/>
                <w:szCs w:val="20"/>
              </w:rPr>
            </w:pPr>
            <w:r w:rsidRPr="007375B5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shd w:val="clear" w:color="auto" w:fill="auto"/>
          </w:tcPr>
          <w:p w14:paraId="57199CF1" w14:textId="77777777" w:rsidR="009A4449" w:rsidRPr="007375B5" w:rsidRDefault="009A4449" w:rsidP="00F22C68">
            <w:pPr>
              <w:pStyle w:val="Bezmezer"/>
              <w:rPr>
                <w:sz w:val="20"/>
                <w:szCs w:val="20"/>
              </w:rPr>
            </w:pPr>
          </w:p>
        </w:tc>
      </w:tr>
      <w:tr w:rsidR="009A4449" w:rsidRPr="000A0170" w14:paraId="717F359E" w14:textId="77777777" w:rsidTr="00F22C68">
        <w:trPr>
          <w:cantSplit/>
        </w:trPr>
        <w:tc>
          <w:tcPr>
            <w:tcW w:w="5609" w:type="dxa"/>
            <w:shd w:val="clear" w:color="auto" w:fill="auto"/>
            <w:vAlign w:val="bottom"/>
          </w:tcPr>
          <w:p w14:paraId="73497D4B" w14:textId="77777777" w:rsidR="009A4449" w:rsidRPr="000A0170" w:rsidRDefault="009A4449" w:rsidP="00F22C68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0A0170">
              <w:rPr>
                <w:rFonts w:asciiTheme="minorHAnsi" w:hAnsiTheme="minorHAnsi" w:cstheme="minorHAnsi"/>
                <w:sz w:val="20"/>
                <w:szCs w:val="20"/>
              </w:rPr>
              <w:t>Typ antén</w:t>
            </w:r>
          </w:p>
        </w:tc>
        <w:tc>
          <w:tcPr>
            <w:tcW w:w="2190" w:type="dxa"/>
            <w:shd w:val="clear" w:color="auto" w:fill="auto"/>
          </w:tcPr>
          <w:p w14:paraId="6558A6D2" w14:textId="77777777" w:rsidR="009A4449" w:rsidRPr="000A0170" w:rsidRDefault="009A4449" w:rsidP="00F22C68">
            <w:pPr>
              <w:pStyle w:val="Bezmezer"/>
              <w:rPr>
                <w:sz w:val="20"/>
                <w:szCs w:val="20"/>
              </w:rPr>
            </w:pPr>
            <w:r w:rsidRPr="000A0170">
              <w:rPr>
                <w:sz w:val="20"/>
                <w:szCs w:val="20"/>
              </w:rPr>
              <w:t>Integrované pro obě pásma</w:t>
            </w:r>
          </w:p>
        </w:tc>
        <w:tc>
          <w:tcPr>
            <w:tcW w:w="1273" w:type="dxa"/>
            <w:shd w:val="clear" w:color="auto" w:fill="auto"/>
          </w:tcPr>
          <w:p w14:paraId="1504BACE" w14:textId="77777777" w:rsidR="009A4449" w:rsidRPr="000A0170" w:rsidRDefault="009A4449" w:rsidP="00F22C68">
            <w:pPr>
              <w:pStyle w:val="Bezmezer"/>
              <w:rPr>
                <w:sz w:val="20"/>
                <w:szCs w:val="20"/>
              </w:rPr>
            </w:pPr>
          </w:p>
        </w:tc>
      </w:tr>
      <w:tr w:rsidR="009A4449" w:rsidRPr="000A0170" w14:paraId="0C25E424" w14:textId="77777777" w:rsidTr="00F22C68">
        <w:trPr>
          <w:cantSplit/>
        </w:trPr>
        <w:tc>
          <w:tcPr>
            <w:tcW w:w="5609" w:type="dxa"/>
            <w:shd w:val="clear" w:color="auto" w:fill="auto"/>
            <w:vAlign w:val="center"/>
          </w:tcPr>
          <w:p w14:paraId="3838E4DC" w14:textId="77777777" w:rsidR="009A4449" w:rsidRPr="001F413B" w:rsidRDefault="009A4449" w:rsidP="00F22C68">
            <w:pPr>
              <w:pStyle w:val="Bezmez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zh-CN"/>
              </w:rPr>
            </w:pPr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Access Point vybavený radiem pro 2,4 a 5 GHz pásmo,</w:t>
            </w:r>
            <w:r w:rsidRPr="000A0170">
              <w:rPr>
                <w:rFonts w:asciiTheme="minorHAnsi" w:hAnsiTheme="minorHAnsi" w:cstheme="minorHAnsi"/>
                <w:sz w:val="20"/>
                <w:szCs w:val="20"/>
              </w:rPr>
              <w:t xml:space="preserve"> po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dpora standardu 802.11a/b/g/n/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ac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wave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2</w:t>
            </w:r>
          </w:p>
        </w:tc>
        <w:tc>
          <w:tcPr>
            <w:tcW w:w="2190" w:type="dxa"/>
            <w:shd w:val="clear" w:color="auto" w:fill="auto"/>
            <w:vAlign w:val="bottom"/>
          </w:tcPr>
          <w:p w14:paraId="79B0AC80" w14:textId="77777777" w:rsidR="009A4449" w:rsidRPr="000A0170" w:rsidRDefault="009A4449" w:rsidP="00F22C68">
            <w:pPr>
              <w:pStyle w:val="Bezmez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</w:pPr>
            <w:r w:rsidRPr="000A0170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shd w:val="clear" w:color="auto" w:fill="auto"/>
          </w:tcPr>
          <w:p w14:paraId="09D6AFE0" w14:textId="77777777" w:rsidR="009A4449" w:rsidRPr="000A0170" w:rsidRDefault="009A4449" w:rsidP="00F22C68">
            <w:pPr>
              <w:pStyle w:val="Bezmezer"/>
              <w:rPr>
                <w:sz w:val="20"/>
                <w:szCs w:val="20"/>
              </w:rPr>
            </w:pPr>
          </w:p>
        </w:tc>
      </w:tr>
      <w:tr w:rsidR="009A4449" w:rsidRPr="000A0170" w14:paraId="5C5C3630" w14:textId="77777777" w:rsidTr="00F22C68">
        <w:trPr>
          <w:cantSplit/>
        </w:trPr>
        <w:tc>
          <w:tcPr>
            <w:tcW w:w="5609" w:type="dxa"/>
            <w:shd w:val="clear" w:color="auto" w:fill="auto"/>
            <w:vAlign w:val="center"/>
          </w:tcPr>
          <w:p w14:paraId="24AE02A9" w14:textId="77777777" w:rsidR="009A4449" w:rsidRPr="000A0170" w:rsidRDefault="009A4449" w:rsidP="00F22C68">
            <w:pPr>
              <w:pStyle w:val="Bezmezer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</w:pPr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Podpora </w:t>
            </w:r>
            <w: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minimálně 2x2</w:t>
            </w:r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 MIMO, </w:t>
            </w:r>
            <w: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MU-MIMO a </w:t>
            </w:r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až 80 MHz kanál pro 802.11ac</w:t>
            </w:r>
            <w: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wave</w:t>
            </w:r>
            <w:proofErr w:type="spellEnd"/>
            <w: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2190" w:type="dxa"/>
            <w:shd w:val="clear" w:color="auto" w:fill="auto"/>
            <w:vAlign w:val="bottom"/>
          </w:tcPr>
          <w:p w14:paraId="42A8CF1B" w14:textId="77777777" w:rsidR="009A4449" w:rsidRPr="000A0170" w:rsidRDefault="009A4449" w:rsidP="00F22C68">
            <w:pPr>
              <w:pStyle w:val="Bezmez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</w:pPr>
            <w:r w:rsidRPr="000A017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>PODPORUJE</w:t>
            </w:r>
          </w:p>
        </w:tc>
        <w:tc>
          <w:tcPr>
            <w:tcW w:w="1273" w:type="dxa"/>
            <w:shd w:val="clear" w:color="auto" w:fill="auto"/>
          </w:tcPr>
          <w:p w14:paraId="611E241C" w14:textId="77777777" w:rsidR="009A4449" w:rsidRPr="000A0170" w:rsidRDefault="009A4449" w:rsidP="00F22C68">
            <w:pPr>
              <w:pStyle w:val="Bezmezer"/>
              <w:rPr>
                <w:sz w:val="20"/>
                <w:szCs w:val="20"/>
              </w:rPr>
            </w:pPr>
          </w:p>
        </w:tc>
      </w:tr>
      <w:tr w:rsidR="009A4449" w:rsidRPr="000A0170" w14:paraId="0C44AB60" w14:textId="77777777" w:rsidTr="00F22C68">
        <w:trPr>
          <w:cantSplit/>
        </w:trPr>
        <w:tc>
          <w:tcPr>
            <w:tcW w:w="5609" w:type="dxa"/>
            <w:shd w:val="clear" w:color="auto" w:fill="auto"/>
            <w:vAlign w:val="center"/>
          </w:tcPr>
          <w:p w14:paraId="5897BE7B" w14:textId="77777777" w:rsidR="009A4449" w:rsidRPr="000A0170" w:rsidRDefault="009A4449" w:rsidP="00F22C68">
            <w:pPr>
              <w:pStyle w:val="Bezmez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</w:pPr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Minimální počet inzerovaných SSID (BSSID) per </w:t>
            </w:r>
            <w:proofErr w:type="spellStart"/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radio</w:t>
            </w:r>
            <w:proofErr w:type="spellEnd"/>
          </w:p>
        </w:tc>
        <w:tc>
          <w:tcPr>
            <w:tcW w:w="2190" w:type="dxa"/>
            <w:shd w:val="clear" w:color="auto" w:fill="auto"/>
            <w:vAlign w:val="bottom"/>
          </w:tcPr>
          <w:p w14:paraId="507355DD" w14:textId="77777777" w:rsidR="009A4449" w:rsidRPr="000A0170" w:rsidRDefault="009A4449" w:rsidP="00F22C68">
            <w:pPr>
              <w:pStyle w:val="Bezmez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</w:pPr>
            <w:r w:rsidRPr="000A017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1273" w:type="dxa"/>
            <w:shd w:val="clear" w:color="auto" w:fill="auto"/>
          </w:tcPr>
          <w:p w14:paraId="73B1EFAD" w14:textId="77777777" w:rsidR="009A4449" w:rsidRPr="000A0170" w:rsidRDefault="009A4449" w:rsidP="00F22C68">
            <w:pPr>
              <w:pStyle w:val="Bezmezer"/>
              <w:rPr>
                <w:sz w:val="20"/>
                <w:szCs w:val="20"/>
              </w:rPr>
            </w:pPr>
          </w:p>
        </w:tc>
      </w:tr>
      <w:tr w:rsidR="009A4449" w:rsidRPr="000A0170" w14:paraId="6BBE72AB" w14:textId="77777777" w:rsidTr="00F22C68">
        <w:trPr>
          <w:cantSplit/>
        </w:trPr>
        <w:tc>
          <w:tcPr>
            <w:tcW w:w="5609" w:type="dxa"/>
            <w:shd w:val="clear" w:color="auto" w:fill="auto"/>
            <w:vAlign w:val="center"/>
          </w:tcPr>
          <w:p w14:paraId="416F282A" w14:textId="77777777" w:rsidR="009A4449" w:rsidRPr="000A0170" w:rsidRDefault="009A4449" w:rsidP="00F22C68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Nastavitelný DTIM interval (</w:t>
            </w:r>
            <w:proofErr w:type="spellStart"/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Delivery</w:t>
            </w:r>
            <w:proofErr w:type="spellEnd"/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Traffic</w:t>
            </w:r>
            <w:proofErr w:type="spellEnd"/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Indication</w:t>
            </w:r>
            <w:proofErr w:type="spellEnd"/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Message</w:t>
            </w:r>
            <w:proofErr w:type="spellEnd"/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) pro jednotlivé WLAN</w:t>
            </w:r>
          </w:p>
        </w:tc>
        <w:tc>
          <w:tcPr>
            <w:tcW w:w="2190" w:type="dxa"/>
            <w:shd w:val="clear" w:color="auto" w:fill="auto"/>
            <w:vAlign w:val="bottom"/>
          </w:tcPr>
          <w:p w14:paraId="6064A620" w14:textId="77777777" w:rsidR="009A4449" w:rsidRPr="000A0170" w:rsidRDefault="009A4449" w:rsidP="00F22C68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0A0170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shd w:val="clear" w:color="auto" w:fill="auto"/>
          </w:tcPr>
          <w:p w14:paraId="104615C9" w14:textId="77777777" w:rsidR="009A4449" w:rsidRPr="000A0170" w:rsidRDefault="009A4449" w:rsidP="00F22C68">
            <w:pPr>
              <w:pStyle w:val="Bezmezer"/>
              <w:rPr>
                <w:sz w:val="20"/>
                <w:szCs w:val="20"/>
              </w:rPr>
            </w:pPr>
          </w:p>
        </w:tc>
      </w:tr>
      <w:tr w:rsidR="009A4449" w:rsidRPr="000A0170" w14:paraId="7405DB5C" w14:textId="77777777" w:rsidTr="00F22C68">
        <w:trPr>
          <w:cantSplit/>
        </w:trPr>
        <w:tc>
          <w:tcPr>
            <w:tcW w:w="5609" w:type="dxa"/>
            <w:shd w:val="clear" w:color="auto" w:fill="auto"/>
            <w:vAlign w:val="center"/>
          </w:tcPr>
          <w:p w14:paraId="0442023C" w14:textId="77777777" w:rsidR="009A4449" w:rsidRPr="000A0170" w:rsidRDefault="009A4449" w:rsidP="00F22C68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Podpora mechanismu pro optimalizaci fáze vysílaného bezdráto</w:t>
            </w:r>
            <w: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vého signálu směrem k </w:t>
            </w:r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802.11 n/</w:t>
            </w:r>
            <w:proofErr w:type="spellStart"/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ac</w:t>
            </w:r>
            <w:proofErr w:type="spellEnd"/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 klientům (</w:t>
            </w:r>
            <w:proofErr w:type="spellStart"/>
            <w: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Tx</w:t>
            </w:r>
            <w:proofErr w:type="spellEnd"/>
            <w: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Beam</w:t>
            </w:r>
            <w:proofErr w:type="spellEnd"/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Forming</w:t>
            </w:r>
            <w:proofErr w:type="spellEnd"/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190" w:type="dxa"/>
            <w:shd w:val="clear" w:color="auto" w:fill="auto"/>
          </w:tcPr>
          <w:p w14:paraId="735C71DD" w14:textId="77777777" w:rsidR="009A4449" w:rsidRPr="000A0170" w:rsidRDefault="009A4449" w:rsidP="00F22C68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0A0170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shd w:val="clear" w:color="auto" w:fill="auto"/>
          </w:tcPr>
          <w:p w14:paraId="3C8922B9" w14:textId="77777777" w:rsidR="009A4449" w:rsidRPr="000A0170" w:rsidRDefault="009A4449" w:rsidP="00F22C68">
            <w:pPr>
              <w:pStyle w:val="Bezmezer"/>
              <w:rPr>
                <w:sz w:val="20"/>
                <w:szCs w:val="20"/>
              </w:rPr>
            </w:pPr>
          </w:p>
        </w:tc>
      </w:tr>
      <w:tr w:rsidR="009A4449" w:rsidRPr="000A0170" w14:paraId="4350F231" w14:textId="77777777" w:rsidTr="00F22C68">
        <w:trPr>
          <w:cantSplit/>
        </w:trPr>
        <w:tc>
          <w:tcPr>
            <w:tcW w:w="5609" w:type="dxa"/>
            <w:shd w:val="clear" w:color="auto" w:fill="auto"/>
            <w:vAlign w:val="center"/>
          </w:tcPr>
          <w:p w14:paraId="1FBD558E" w14:textId="77777777" w:rsidR="009A4449" w:rsidRPr="000A0170" w:rsidRDefault="009A4449" w:rsidP="00F22C68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Podpora mechanismu pro přepojení klientů z 2,4GHz do 5GHz pásma</w:t>
            </w:r>
          </w:p>
        </w:tc>
        <w:tc>
          <w:tcPr>
            <w:tcW w:w="2190" w:type="dxa"/>
            <w:shd w:val="clear" w:color="auto" w:fill="auto"/>
          </w:tcPr>
          <w:p w14:paraId="3D87E940" w14:textId="77777777" w:rsidR="009A4449" w:rsidRPr="000A0170" w:rsidRDefault="009A4449" w:rsidP="00F22C68">
            <w:pPr>
              <w:pStyle w:val="Bezmezer"/>
              <w:rPr>
                <w:sz w:val="20"/>
                <w:szCs w:val="20"/>
              </w:rPr>
            </w:pPr>
            <w:r w:rsidRPr="000A0170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shd w:val="clear" w:color="auto" w:fill="auto"/>
          </w:tcPr>
          <w:p w14:paraId="220C0CBA" w14:textId="77777777" w:rsidR="009A4449" w:rsidRPr="000A0170" w:rsidRDefault="009A4449" w:rsidP="00F22C68">
            <w:pPr>
              <w:pStyle w:val="Bezmezer"/>
              <w:rPr>
                <w:sz w:val="20"/>
                <w:szCs w:val="20"/>
              </w:rPr>
            </w:pPr>
          </w:p>
        </w:tc>
      </w:tr>
      <w:tr w:rsidR="009A4449" w:rsidRPr="000A0170" w14:paraId="4378A0FE" w14:textId="77777777" w:rsidTr="00F22C68">
        <w:trPr>
          <w:cantSplit/>
        </w:trPr>
        <w:tc>
          <w:tcPr>
            <w:tcW w:w="5609" w:type="dxa"/>
            <w:shd w:val="clear" w:color="auto" w:fill="auto"/>
            <w:vAlign w:val="bottom"/>
          </w:tcPr>
          <w:p w14:paraId="13682B9A" w14:textId="77777777" w:rsidR="009A4449" w:rsidRPr="000A0170" w:rsidRDefault="009A4449" w:rsidP="00F22C68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0A0170">
              <w:rPr>
                <w:rFonts w:asciiTheme="minorHAnsi" w:hAnsiTheme="minorHAnsi" w:cstheme="minorHAnsi"/>
                <w:sz w:val="20"/>
                <w:szCs w:val="20"/>
              </w:rPr>
              <w:t>Access Pointy obsahují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A0170">
              <w:rPr>
                <w:rFonts w:asciiTheme="minorHAnsi" w:hAnsiTheme="minorHAnsi" w:cstheme="minorHAnsi"/>
                <w:sz w:val="20"/>
                <w:szCs w:val="20"/>
              </w:rPr>
              <w:t>X.50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0A0170">
              <w:rPr>
                <w:rFonts w:asciiTheme="minorHAnsi" w:hAnsiTheme="minorHAnsi" w:cstheme="minorHAnsi"/>
                <w:sz w:val="20"/>
                <w:szCs w:val="20"/>
              </w:rPr>
              <w:t xml:space="preserve"> certifikát s lokální platností pro nasazeni PKI</w:t>
            </w:r>
          </w:p>
        </w:tc>
        <w:tc>
          <w:tcPr>
            <w:tcW w:w="2190" w:type="dxa"/>
            <w:shd w:val="clear" w:color="auto" w:fill="auto"/>
          </w:tcPr>
          <w:p w14:paraId="1E5D78B5" w14:textId="77777777" w:rsidR="009A4449" w:rsidRPr="000A0170" w:rsidRDefault="009A4449" w:rsidP="00F22C68">
            <w:pPr>
              <w:pStyle w:val="Bezmezer"/>
              <w:rPr>
                <w:sz w:val="20"/>
                <w:szCs w:val="20"/>
              </w:rPr>
            </w:pPr>
            <w:r w:rsidRPr="000A0170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shd w:val="clear" w:color="auto" w:fill="auto"/>
          </w:tcPr>
          <w:p w14:paraId="02EC6F5B" w14:textId="77777777" w:rsidR="009A4449" w:rsidRPr="000A0170" w:rsidRDefault="009A4449" w:rsidP="00F22C68">
            <w:pPr>
              <w:pStyle w:val="Bezmezer"/>
              <w:rPr>
                <w:sz w:val="20"/>
                <w:szCs w:val="20"/>
              </w:rPr>
            </w:pPr>
          </w:p>
        </w:tc>
      </w:tr>
      <w:tr w:rsidR="009A4449" w:rsidRPr="000A0170" w14:paraId="5A7DEAFD" w14:textId="77777777" w:rsidTr="00F22C68">
        <w:trPr>
          <w:cantSplit/>
        </w:trPr>
        <w:tc>
          <w:tcPr>
            <w:tcW w:w="5609" w:type="dxa"/>
            <w:shd w:val="clear" w:color="auto" w:fill="auto"/>
            <w:vAlign w:val="bottom"/>
          </w:tcPr>
          <w:p w14:paraId="05C50D31" w14:textId="77777777" w:rsidR="009A4449" w:rsidRPr="000A0170" w:rsidRDefault="009A4449" w:rsidP="00F22C68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Podpora detekce a monitorování problémů WLAN odchytáváním provozu na AP a jeho zasíláním do Ethernetového analyzátoru (např. </w:t>
            </w:r>
            <w:proofErr w:type="spellStart"/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Wireshark</w:t>
            </w:r>
            <w:proofErr w:type="spellEnd"/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190" w:type="dxa"/>
            <w:shd w:val="clear" w:color="auto" w:fill="auto"/>
          </w:tcPr>
          <w:p w14:paraId="7397BDE8" w14:textId="77777777" w:rsidR="009A4449" w:rsidRPr="000A0170" w:rsidRDefault="009A4449" w:rsidP="00F22C68">
            <w:pPr>
              <w:pStyle w:val="Bezmezer"/>
              <w:rPr>
                <w:sz w:val="20"/>
                <w:szCs w:val="20"/>
              </w:rPr>
            </w:pPr>
            <w:r w:rsidRPr="000A0170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shd w:val="clear" w:color="auto" w:fill="auto"/>
          </w:tcPr>
          <w:p w14:paraId="1F5D5476" w14:textId="77777777" w:rsidR="009A4449" w:rsidRPr="000A0170" w:rsidRDefault="009A4449" w:rsidP="00F22C68">
            <w:pPr>
              <w:pStyle w:val="Bezmezer"/>
              <w:rPr>
                <w:sz w:val="20"/>
                <w:szCs w:val="20"/>
              </w:rPr>
            </w:pPr>
          </w:p>
        </w:tc>
      </w:tr>
      <w:tr w:rsidR="009A4449" w:rsidRPr="000A0170" w14:paraId="7ABEED6B" w14:textId="77777777" w:rsidTr="00F22C68">
        <w:trPr>
          <w:cantSplit/>
        </w:trPr>
        <w:tc>
          <w:tcPr>
            <w:tcW w:w="5609" w:type="dxa"/>
            <w:shd w:val="clear" w:color="auto" w:fill="auto"/>
            <w:vAlign w:val="center"/>
          </w:tcPr>
          <w:p w14:paraId="2BACC7A0" w14:textId="77777777" w:rsidR="009A4449" w:rsidRPr="000A0170" w:rsidRDefault="009A4449" w:rsidP="00F22C68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Podpora přímého přístupu na příkazovou řádku AP přes</w:t>
            </w:r>
            <w: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serial</w:t>
            </w:r>
            <w:proofErr w:type="spellEnd"/>
            <w: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 konzoli 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přes IPv4 pomocí</w:t>
            </w:r>
            <w:r w:rsidRPr="000A017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Telnet a SSH</w:t>
            </w:r>
          </w:p>
        </w:tc>
        <w:tc>
          <w:tcPr>
            <w:tcW w:w="2190" w:type="dxa"/>
            <w:shd w:val="clear" w:color="auto" w:fill="auto"/>
          </w:tcPr>
          <w:p w14:paraId="1E730531" w14:textId="77777777" w:rsidR="009A4449" w:rsidRPr="000A0170" w:rsidRDefault="009A4449" w:rsidP="00F22C68">
            <w:pPr>
              <w:pStyle w:val="Bezmezer"/>
              <w:rPr>
                <w:sz w:val="20"/>
                <w:szCs w:val="20"/>
              </w:rPr>
            </w:pPr>
            <w:r w:rsidRPr="000A0170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shd w:val="clear" w:color="auto" w:fill="auto"/>
          </w:tcPr>
          <w:p w14:paraId="3D9AE7E4" w14:textId="77777777" w:rsidR="009A4449" w:rsidRPr="000A0170" w:rsidRDefault="009A4449" w:rsidP="00F22C68">
            <w:pPr>
              <w:pStyle w:val="Bezmezer"/>
              <w:rPr>
                <w:sz w:val="20"/>
                <w:szCs w:val="20"/>
              </w:rPr>
            </w:pPr>
          </w:p>
        </w:tc>
      </w:tr>
      <w:tr w:rsidR="009A4449" w:rsidRPr="003E5BE6" w14:paraId="34AA893C" w14:textId="77777777" w:rsidTr="00F22C68">
        <w:trPr>
          <w:cantSplit/>
        </w:trPr>
        <w:tc>
          <w:tcPr>
            <w:tcW w:w="5609" w:type="dxa"/>
            <w:shd w:val="clear" w:color="auto" w:fill="auto"/>
            <w:vAlign w:val="center"/>
          </w:tcPr>
          <w:p w14:paraId="09A708AD" w14:textId="77777777" w:rsidR="009A4449" w:rsidRPr="003E5BE6" w:rsidRDefault="009A4449" w:rsidP="00F22C68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P</w:t>
            </w:r>
            <w:r w:rsidRPr="003E5BE6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odpora spektrální analýzy (detekce zdroje rušivého signálu – interference)</w:t>
            </w:r>
          </w:p>
        </w:tc>
        <w:tc>
          <w:tcPr>
            <w:tcW w:w="2190" w:type="dxa"/>
            <w:shd w:val="clear" w:color="auto" w:fill="auto"/>
          </w:tcPr>
          <w:p w14:paraId="6804906A" w14:textId="77777777" w:rsidR="009A4449" w:rsidRPr="003E5BE6" w:rsidRDefault="009A4449" w:rsidP="00F22C68">
            <w:pPr>
              <w:pStyle w:val="Bezmezer"/>
              <w:rPr>
                <w:sz w:val="20"/>
                <w:szCs w:val="20"/>
              </w:rPr>
            </w:pPr>
            <w:r w:rsidRPr="003E5BE6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shd w:val="clear" w:color="auto" w:fill="auto"/>
          </w:tcPr>
          <w:p w14:paraId="12251BDC" w14:textId="77777777" w:rsidR="009A4449" w:rsidRPr="003E5BE6" w:rsidRDefault="009A4449" w:rsidP="00F22C68">
            <w:pPr>
              <w:pStyle w:val="Bezmezer"/>
              <w:rPr>
                <w:sz w:val="20"/>
                <w:szCs w:val="20"/>
              </w:rPr>
            </w:pPr>
          </w:p>
        </w:tc>
      </w:tr>
      <w:tr w:rsidR="009A4449" w:rsidRPr="003E5BE6" w14:paraId="66E7D908" w14:textId="77777777" w:rsidTr="00F22C68">
        <w:trPr>
          <w:cantSplit/>
        </w:trPr>
        <w:tc>
          <w:tcPr>
            <w:tcW w:w="5609" w:type="dxa"/>
            <w:shd w:val="clear" w:color="auto" w:fill="auto"/>
            <w:vAlign w:val="center"/>
          </w:tcPr>
          <w:p w14:paraId="0D5F9320" w14:textId="77777777" w:rsidR="009A4449" w:rsidRPr="003E5BE6" w:rsidRDefault="009A4449" w:rsidP="00F22C68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P</w:t>
            </w:r>
            <w:r w:rsidRPr="003E5BE6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odpora rozpoznání zdroje rušivého signálu podle signatur</w:t>
            </w:r>
          </w:p>
        </w:tc>
        <w:tc>
          <w:tcPr>
            <w:tcW w:w="2190" w:type="dxa"/>
            <w:shd w:val="clear" w:color="auto" w:fill="auto"/>
          </w:tcPr>
          <w:p w14:paraId="269BDB50" w14:textId="77777777" w:rsidR="009A4449" w:rsidRPr="003E5BE6" w:rsidRDefault="009A4449" w:rsidP="00F22C68">
            <w:pPr>
              <w:pStyle w:val="Bezmezer"/>
              <w:rPr>
                <w:sz w:val="20"/>
                <w:szCs w:val="20"/>
              </w:rPr>
            </w:pPr>
            <w:r w:rsidRPr="003E5BE6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shd w:val="clear" w:color="auto" w:fill="auto"/>
          </w:tcPr>
          <w:p w14:paraId="443957BD" w14:textId="77777777" w:rsidR="009A4449" w:rsidRPr="003E5BE6" w:rsidRDefault="009A4449" w:rsidP="00F22C68">
            <w:pPr>
              <w:pStyle w:val="Bezmezer"/>
              <w:rPr>
                <w:sz w:val="20"/>
                <w:szCs w:val="20"/>
              </w:rPr>
            </w:pPr>
          </w:p>
        </w:tc>
      </w:tr>
      <w:tr w:rsidR="009A4449" w:rsidRPr="000A0170" w14:paraId="23D78A8B" w14:textId="77777777" w:rsidTr="00F22C68">
        <w:trPr>
          <w:cantSplit/>
        </w:trPr>
        <w:tc>
          <w:tcPr>
            <w:tcW w:w="5609" w:type="dxa"/>
            <w:shd w:val="clear" w:color="auto" w:fill="auto"/>
            <w:vAlign w:val="center"/>
          </w:tcPr>
          <w:p w14:paraId="677DECE8" w14:textId="77777777" w:rsidR="009A4449" w:rsidRDefault="009A4449" w:rsidP="00F22C68">
            <w:pPr>
              <w:pStyle w:val="Bezmezer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Access Point obsahuje </w:t>
            </w:r>
            <w:proofErr w:type="spellStart"/>
            <w: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Bluetooth</w:t>
            </w:r>
            <w:proofErr w:type="spellEnd"/>
            <w: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1B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low-energy</w:t>
            </w:r>
            <w:proofErr w:type="spellEnd"/>
            <w: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val="en-US"/>
              </w:rPr>
              <w:t>(</w:t>
            </w:r>
            <w: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BLE) 4.1 </w:t>
            </w:r>
            <w:proofErr w:type="spellStart"/>
            <w: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radio</w:t>
            </w:r>
            <w:proofErr w:type="spellEnd"/>
          </w:p>
        </w:tc>
        <w:tc>
          <w:tcPr>
            <w:tcW w:w="2190" w:type="dxa"/>
            <w:shd w:val="clear" w:color="auto" w:fill="auto"/>
          </w:tcPr>
          <w:p w14:paraId="64F67AC9" w14:textId="77777777" w:rsidR="009A4449" w:rsidRPr="000A0170" w:rsidRDefault="009A4449" w:rsidP="00F22C68">
            <w:pPr>
              <w:pStyle w:val="Bezmez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shd w:val="clear" w:color="auto" w:fill="auto"/>
          </w:tcPr>
          <w:p w14:paraId="5ED1708C" w14:textId="77777777" w:rsidR="009A4449" w:rsidRPr="000A0170" w:rsidRDefault="009A4449" w:rsidP="00F22C68">
            <w:pPr>
              <w:pStyle w:val="Bezmezer"/>
              <w:rPr>
                <w:sz w:val="20"/>
                <w:szCs w:val="20"/>
              </w:rPr>
            </w:pPr>
          </w:p>
        </w:tc>
      </w:tr>
      <w:tr w:rsidR="009A4449" w:rsidRPr="000A0170" w14:paraId="568D489D" w14:textId="77777777" w:rsidTr="00F22C68">
        <w:trPr>
          <w:cantSplit/>
        </w:trPr>
        <w:tc>
          <w:tcPr>
            <w:tcW w:w="5609" w:type="dxa"/>
            <w:shd w:val="clear" w:color="auto" w:fill="auto"/>
            <w:vAlign w:val="center"/>
          </w:tcPr>
          <w:p w14:paraId="1EEACE9D" w14:textId="77777777" w:rsidR="009A4449" w:rsidRPr="000A0170" w:rsidRDefault="009A4449" w:rsidP="00F22C68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1</w:t>
            </w:r>
            <w:r w:rsidRPr="00B14DE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x</w:t>
            </w:r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 10/100/1000 Ethernet rozhraní</w:t>
            </w:r>
          </w:p>
        </w:tc>
        <w:tc>
          <w:tcPr>
            <w:tcW w:w="2190" w:type="dxa"/>
            <w:shd w:val="clear" w:color="auto" w:fill="auto"/>
          </w:tcPr>
          <w:p w14:paraId="310527E4" w14:textId="77777777" w:rsidR="009A4449" w:rsidRPr="000A0170" w:rsidRDefault="009A4449" w:rsidP="00F22C68">
            <w:pPr>
              <w:pStyle w:val="Bezmezer"/>
              <w:rPr>
                <w:sz w:val="20"/>
                <w:szCs w:val="20"/>
              </w:rPr>
            </w:pPr>
            <w:r w:rsidRPr="000A0170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shd w:val="clear" w:color="auto" w:fill="auto"/>
          </w:tcPr>
          <w:p w14:paraId="2DD81AEA" w14:textId="77777777" w:rsidR="009A4449" w:rsidRPr="000A0170" w:rsidRDefault="009A4449" w:rsidP="00F22C68">
            <w:pPr>
              <w:pStyle w:val="Bezmezer"/>
              <w:rPr>
                <w:sz w:val="20"/>
                <w:szCs w:val="20"/>
              </w:rPr>
            </w:pPr>
          </w:p>
        </w:tc>
      </w:tr>
      <w:tr w:rsidR="009A4449" w:rsidRPr="000A0170" w14:paraId="0C15453C" w14:textId="77777777" w:rsidTr="00F22C68">
        <w:trPr>
          <w:cantSplit/>
        </w:trPr>
        <w:tc>
          <w:tcPr>
            <w:tcW w:w="5609" w:type="dxa"/>
            <w:shd w:val="clear" w:color="auto" w:fill="auto"/>
            <w:vAlign w:val="bottom"/>
          </w:tcPr>
          <w:p w14:paraId="0527A56D" w14:textId="77777777" w:rsidR="009A4449" w:rsidRPr="000A0170" w:rsidRDefault="009A4449" w:rsidP="00F22C68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0A0170">
              <w:rPr>
                <w:rFonts w:asciiTheme="minorHAnsi" w:hAnsiTheme="minorHAnsi" w:cstheme="minorHAnsi"/>
                <w:sz w:val="20"/>
                <w:szCs w:val="20"/>
              </w:rPr>
              <w:t xml:space="preserve">Možnost 802.3af PoE napájení AP z přepínače nebo </w:t>
            </w:r>
            <w:proofErr w:type="spellStart"/>
            <w:r w:rsidRPr="000A0170">
              <w:rPr>
                <w:rFonts w:asciiTheme="minorHAnsi" w:hAnsiTheme="minorHAnsi" w:cstheme="minorHAnsi"/>
                <w:sz w:val="20"/>
                <w:szCs w:val="20"/>
              </w:rPr>
              <w:t>injectoru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190" w:type="dxa"/>
            <w:shd w:val="clear" w:color="auto" w:fill="auto"/>
          </w:tcPr>
          <w:p w14:paraId="5D01F9C6" w14:textId="77777777" w:rsidR="009A4449" w:rsidRPr="000A0170" w:rsidRDefault="009A4449" w:rsidP="00F22C68">
            <w:pPr>
              <w:pStyle w:val="Bezmezer"/>
              <w:rPr>
                <w:sz w:val="20"/>
                <w:szCs w:val="20"/>
              </w:rPr>
            </w:pPr>
            <w:r w:rsidRPr="000A0170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shd w:val="clear" w:color="auto" w:fill="auto"/>
          </w:tcPr>
          <w:p w14:paraId="2FD7FD18" w14:textId="77777777" w:rsidR="009A4449" w:rsidRPr="000A0170" w:rsidRDefault="009A4449" w:rsidP="00F22C68">
            <w:pPr>
              <w:pStyle w:val="Bezmezer"/>
              <w:rPr>
                <w:sz w:val="20"/>
                <w:szCs w:val="20"/>
              </w:rPr>
            </w:pPr>
          </w:p>
        </w:tc>
      </w:tr>
      <w:tr w:rsidR="009A4449" w:rsidRPr="007375B5" w14:paraId="7FBFE37B" w14:textId="77777777" w:rsidTr="00F22C68">
        <w:trPr>
          <w:cantSplit/>
        </w:trPr>
        <w:tc>
          <w:tcPr>
            <w:tcW w:w="5609" w:type="dxa"/>
            <w:shd w:val="clear" w:color="auto" w:fill="auto"/>
            <w:vAlign w:val="bottom"/>
          </w:tcPr>
          <w:p w14:paraId="270DB529" w14:textId="77777777" w:rsidR="009A4449" w:rsidRPr="00260CBE" w:rsidRDefault="009A4449" w:rsidP="00F22C68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Důvěryhodný HW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/SW – AP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používá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bezpe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čný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zavaděč OS, ověřování podpisu OS, kontrolu autentičnosti HW a mechanizmy pro ochranu SW a HW proti útokům</w:t>
            </w:r>
          </w:p>
        </w:tc>
        <w:tc>
          <w:tcPr>
            <w:tcW w:w="2190" w:type="dxa"/>
            <w:shd w:val="clear" w:color="auto" w:fill="auto"/>
          </w:tcPr>
          <w:p w14:paraId="53EBBFBC" w14:textId="77777777" w:rsidR="009A4449" w:rsidRPr="007375B5" w:rsidRDefault="009A4449" w:rsidP="00F22C68">
            <w:pPr>
              <w:pStyle w:val="Bezmez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shd w:val="clear" w:color="auto" w:fill="auto"/>
          </w:tcPr>
          <w:p w14:paraId="162760F9" w14:textId="77777777" w:rsidR="009A4449" w:rsidRPr="007375B5" w:rsidRDefault="009A4449" w:rsidP="00F22C68">
            <w:pPr>
              <w:pStyle w:val="Bezmezer"/>
              <w:rPr>
                <w:sz w:val="20"/>
                <w:szCs w:val="20"/>
              </w:rPr>
            </w:pPr>
          </w:p>
        </w:tc>
      </w:tr>
      <w:tr w:rsidR="009A4449" w:rsidRPr="007375B5" w14:paraId="5650618D" w14:textId="77777777" w:rsidTr="00F22C68">
        <w:trPr>
          <w:cantSplit/>
        </w:trPr>
        <w:tc>
          <w:tcPr>
            <w:tcW w:w="5609" w:type="dxa"/>
            <w:shd w:val="clear" w:color="auto" w:fill="auto"/>
            <w:vAlign w:val="bottom"/>
          </w:tcPr>
          <w:p w14:paraId="7F86DA45" w14:textId="77777777" w:rsidR="009A4449" w:rsidRPr="009F711E" w:rsidRDefault="009A4449" w:rsidP="00F22C68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9F711E">
              <w:rPr>
                <w:rFonts w:asciiTheme="minorHAnsi" w:hAnsiTheme="minorHAnsi" w:cstheme="minorHAnsi"/>
                <w:sz w:val="20"/>
                <w:szCs w:val="20"/>
              </w:rPr>
              <w:t xml:space="preserve">Plná podpora AP na stávajícím bezdrátovém </w:t>
            </w:r>
            <w:proofErr w:type="spellStart"/>
            <w:r w:rsidRPr="009F711E">
              <w:rPr>
                <w:rFonts w:asciiTheme="minorHAnsi" w:hAnsiTheme="minorHAnsi" w:cstheme="minorHAnsi"/>
                <w:sz w:val="20"/>
                <w:szCs w:val="20"/>
              </w:rPr>
              <w:t>kontroleru</w:t>
            </w:r>
            <w:proofErr w:type="spellEnd"/>
            <w:r w:rsidRPr="009F711E">
              <w:rPr>
                <w:rFonts w:asciiTheme="minorHAnsi" w:hAnsiTheme="minorHAnsi" w:cstheme="minorHAnsi"/>
                <w:sz w:val="20"/>
                <w:szCs w:val="20"/>
              </w:rPr>
              <w:t xml:space="preserve"> zadavatele Cisco CT3504</w:t>
            </w:r>
          </w:p>
        </w:tc>
        <w:tc>
          <w:tcPr>
            <w:tcW w:w="2190" w:type="dxa"/>
            <w:shd w:val="clear" w:color="auto" w:fill="auto"/>
          </w:tcPr>
          <w:p w14:paraId="73707B2E" w14:textId="77777777" w:rsidR="009A4449" w:rsidRDefault="009A4449" w:rsidP="00F22C68">
            <w:pPr>
              <w:pStyle w:val="Bezmez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shd w:val="clear" w:color="auto" w:fill="auto"/>
          </w:tcPr>
          <w:p w14:paraId="3D328620" w14:textId="77777777" w:rsidR="009A4449" w:rsidRPr="007375B5" w:rsidRDefault="009A4449" w:rsidP="00F22C68">
            <w:pPr>
              <w:pStyle w:val="Bezmezer"/>
              <w:rPr>
                <w:sz w:val="20"/>
                <w:szCs w:val="20"/>
              </w:rPr>
            </w:pPr>
          </w:p>
        </w:tc>
      </w:tr>
      <w:tr w:rsidR="009A4449" w:rsidRPr="007375B5" w14:paraId="19FB7D39" w14:textId="77777777" w:rsidTr="00F22C68">
        <w:trPr>
          <w:cantSplit/>
        </w:trPr>
        <w:tc>
          <w:tcPr>
            <w:tcW w:w="5609" w:type="dxa"/>
            <w:shd w:val="clear" w:color="auto" w:fill="auto"/>
            <w:vAlign w:val="bottom"/>
          </w:tcPr>
          <w:p w14:paraId="64BB3596" w14:textId="77777777" w:rsidR="009A4449" w:rsidRPr="009F711E" w:rsidRDefault="009A4449" w:rsidP="00F22C68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9F711E">
              <w:rPr>
                <w:rFonts w:asciiTheme="minorHAnsi" w:hAnsiTheme="minorHAnsi" w:cstheme="minorHAnsi"/>
                <w:sz w:val="20"/>
                <w:szCs w:val="20"/>
              </w:rPr>
              <w:t xml:space="preserve">Součástí dodávky každého AP jsou licence pro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stávající </w:t>
            </w:r>
            <w:proofErr w:type="spellStart"/>
            <w:r w:rsidRPr="009F711E">
              <w:rPr>
                <w:rFonts w:asciiTheme="minorHAnsi" w:hAnsiTheme="minorHAnsi" w:cstheme="minorHAnsi"/>
                <w:sz w:val="20"/>
                <w:szCs w:val="20"/>
              </w:rPr>
              <w:t>kontroler</w:t>
            </w:r>
            <w:proofErr w:type="spellEnd"/>
            <w:r w:rsidRPr="009F711E">
              <w:rPr>
                <w:rFonts w:asciiTheme="minorHAnsi" w:hAnsiTheme="minorHAnsi" w:cstheme="minorHAnsi"/>
                <w:sz w:val="20"/>
                <w:szCs w:val="20"/>
              </w:rPr>
              <w:t xml:space="preserve"> bezdrátové sítě</w:t>
            </w:r>
            <w:r w:rsidR="003E4114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proofErr w:type="spellStart"/>
            <w:r w:rsidR="003E4114">
              <w:rPr>
                <w:rFonts w:asciiTheme="minorHAnsi" w:hAnsiTheme="minorHAnsi" w:cstheme="minorHAnsi"/>
                <w:sz w:val="20"/>
                <w:szCs w:val="20"/>
              </w:rPr>
              <w:t>kontroler</w:t>
            </w:r>
            <w:proofErr w:type="spellEnd"/>
            <w:r w:rsidR="003E4114">
              <w:rPr>
                <w:rFonts w:asciiTheme="minorHAnsi" w:hAnsiTheme="minorHAnsi" w:cstheme="minorHAnsi"/>
                <w:sz w:val="20"/>
                <w:szCs w:val="20"/>
              </w:rPr>
              <w:t xml:space="preserve"> CT-3504)</w:t>
            </w:r>
          </w:p>
        </w:tc>
        <w:tc>
          <w:tcPr>
            <w:tcW w:w="2190" w:type="dxa"/>
            <w:shd w:val="clear" w:color="auto" w:fill="auto"/>
          </w:tcPr>
          <w:p w14:paraId="7D03B3C0" w14:textId="77777777" w:rsidR="009A4449" w:rsidRDefault="009A4449" w:rsidP="00F22C68">
            <w:pPr>
              <w:pStyle w:val="Bezmez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OBSAHUJE</w:t>
            </w:r>
          </w:p>
        </w:tc>
        <w:tc>
          <w:tcPr>
            <w:tcW w:w="1273" w:type="dxa"/>
            <w:shd w:val="clear" w:color="auto" w:fill="auto"/>
          </w:tcPr>
          <w:p w14:paraId="1213BB0C" w14:textId="77777777" w:rsidR="009A4449" w:rsidRPr="007375B5" w:rsidRDefault="009A4449" w:rsidP="00F22C68">
            <w:pPr>
              <w:pStyle w:val="Bezmezer"/>
              <w:rPr>
                <w:sz w:val="20"/>
                <w:szCs w:val="20"/>
              </w:rPr>
            </w:pPr>
          </w:p>
        </w:tc>
      </w:tr>
      <w:tr w:rsidR="009A4449" w:rsidRPr="007375B5" w14:paraId="4E936C41" w14:textId="77777777" w:rsidTr="00F22C68">
        <w:trPr>
          <w:cantSplit/>
        </w:trPr>
        <w:tc>
          <w:tcPr>
            <w:tcW w:w="5609" w:type="dxa"/>
            <w:shd w:val="clear" w:color="auto" w:fill="auto"/>
            <w:vAlign w:val="bottom"/>
          </w:tcPr>
          <w:p w14:paraId="5FFFC095" w14:textId="77777777" w:rsidR="009A4449" w:rsidRPr="009F711E" w:rsidRDefault="009A4449" w:rsidP="00F22C68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Typ zařízení (výrobce/typové označení)</w:t>
            </w:r>
          </w:p>
        </w:tc>
        <w:tc>
          <w:tcPr>
            <w:tcW w:w="2190" w:type="dxa"/>
            <w:shd w:val="clear" w:color="auto" w:fill="auto"/>
          </w:tcPr>
          <w:p w14:paraId="718BFBE7" w14:textId="77777777" w:rsidR="009A4449" w:rsidRDefault="009A4449" w:rsidP="00F22C68">
            <w:pPr>
              <w:pStyle w:val="Bezmez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1273" w:type="dxa"/>
            <w:shd w:val="clear" w:color="auto" w:fill="auto"/>
          </w:tcPr>
          <w:p w14:paraId="224BBCB7" w14:textId="77777777" w:rsidR="009A4449" w:rsidRPr="007375B5" w:rsidRDefault="009A4449" w:rsidP="00F22C68">
            <w:pPr>
              <w:pStyle w:val="Bezmezer"/>
              <w:rPr>
                <w:sz w:val="20"/>
                <w:szCs w:val="20"/>
              </w:rPr>
            </w:pPr>
          </w:p>
        </w:tc>
      </w:tr>
    </w:tbl>
    <w:p w14:paraId="08ACE72A" w14:textId="77777777" w:rsidR="009A4449" w:rsidRDefault="009A4449" w:rsidP="009A4449"/>
    <w:p w14:paraId="6C2CD8CC" w14:textId="246AA12E" w:rsidR="00015D9F" w:rsidRDefault="009A4449" w:rsidP="00015D9F">
      <w:pPr>
        <w:spacing w:after="0"/>
        <w:jc w:val="both"/>
      </w:pPr>
      <w:r>
        <w:t>Požadujeme dodávku nových doposud nepoužitých zařízení. Zařízení musí být určená pro trh v ČR. Požadujeme pokrytí záruky na duby udržitelnosti projektu. Dodaná zařízení musí splňovat požadavky „Standardu konektivity“, který je nutno splnit v rámci realizované výzvy.</w:t>
      </w:r>
      <w:r w:rsidR="00015D9F">
        <w:t xml:space="preserve"> Zařízení požadujeme dodat s montáží na místo dle upřesnění na místě s připojením ke strukturované kabeláži. </w:t>
      </w:r>
      <w:r w:rsidR="00015D9F" w:rsidRPr="00E916F0">
        <w:t xml:space="preserve">Požadujeme, mimo samotných </w:t>
      </w:r>
      <w:r w:rsidR="00015D9F">
        <w:t>zařízení rozmístěných na konkrétní místa a připojené k strukturované kabeláži</w:t>
      </w:r>
      <w:r w:rsidR="00015D9F" w:rsidRPr="00E916F0">
        <w:t xml:space="preserve">, dodat tabulku se seznamem </w:t>
      </w:r>
      <w:r w:rsidR="00015D9F">
        <w:t>zařízení</w:t>
      </w:r>
      <w:r w:rsidR="00015D9F" w:rsidRPr="00E916F0">
        <w:t xml:space="preserve"> obsahující zejména </w:t>
      </w:r>
      <w:r w:rsidR="00015D9F">
        <w:t>typ</w:t>
      </w:r>
      <w:r w:rsidR="00450911">
        <w:t xml:space="preserve"> přístupového bodu</w:t>
      </w:r>
      <w:r w:rsidR="00015D9F">
        <w:t xml:space="preserve">, </w:t>
      </w:r>
      <w:r w:rsidR="00015D9F" w:rsidRPr="00E916F0">
        <w:t>MAC adresu, výrobní číslo spolu s umístěním – budova</w:t>
      </w:r>
      <w:r w:rsidR="00015D9F">
        <w:t xml:space="preserve"> a</w:t>
      </w:r>
      <w:r w:rsidR="00015D9F" w:rsidRPr="00E916F0">
        <w:t xml:space="preserve"> místo</w:t>
      </w:r>
      <w:r w:rsidR="00015D9F">
        <w:t>.</w:t>
      </w:r>
      <w:r w:rsidR="00015D9F" w:rsidRPr="00E916F0">
        <w:t xml:space="preserve"> </w:t>
      </w:r>
    </w:p>
    <w:p w14:paraId="29B63316" w14:textId="4DD29082" w:rsidR="00D07F7D" w:rsidRDefault="00D07F7D" w:rsidP="00015D9F">
      <w:pPr>
        <w:spacing w:after="0"/>
        <w:jc w:val="both"/>
      </w:pPr>
    </w:p>
    <w:p w14:paraId="21FEA9F0" w14:textId="77777777" w:rsidR="00D07F7D" w:rsidRDefault="00D07F7D" w:rsidP="00015D9F">
      <w:pPr>
        <w:spacing w:after="0"/>
        <w:jc w:val="both"/>
      </w:pPr>
    </w:p>
    <w:p w14:paraId="0B700630" w14:textId="63AA1742" w:rsidR="00DB63E8" w:rsidRDefault="00DB63E8" w:rsidP="00015D9F">
      <w:pPr>
        <w:spacing w:after="0"/>
        <w:jc w:val="both"/>
      </w:pPr>
    </w:p>
    <w:p w14:paraId="43D032D5" w14:textId="4FC0BBCD" w:rsidR="00DB63E8" w:rsidRDefault="00DB63E8" w:rsidP="00DB63E8">
      <w:pPr>
        <w:spacing w:after="0"/>
        <w:jc w:val="center"/>
        <w:rPr>
          <w:b/>
        </w:rPr>
      </w:pPr>
      <w:r>
        <w:rPr>
          <w:b/>
        </w:rPr>
        <w:lastRenderedPageBreak/>
        <w:t xml:space="preserve">WiFi </w:t>
      </w:r>
      <w:proofErr w:type="spellStart"/>
      <w:r>
        <w:rPr>
          <w:b/>
        </w:rPr>
        <w:t>kontroler</w:t>
      </w:r>
      <w:proofErr w:type="spellEnd"/>
      <w:r w:rsidRPr="009A4449">
        <w:rPr>
          <w:b/>
        </w:rPr>
        <w:t xml:space="preserve"> </w:t>
      </w:r>
      <w:r>
        <w:rPr>
          <w:b/>
        </w:rPr>
        <w:t xml:space="preserve">- </w:t>
      </w:r>
      <w:r w:rsidRPr="009A4449">
        <w:rPr>
          <w:b/>
        </w:rPr>
        <w:t xml:space="preserve">Specifikace </w:t>
      </w:r>
    </w:p>
    <w:p w14:paraId="2FF18D14" w14:textId="60BDF76E" w:rsidR="00DB63E8" w:rsidRDefault="00DB63E8" w:rsidP="00DB63E8">
      <w:pPr>
        <w:spacing w:after="0"/>
        <w:jc w:val="center"/>
        <w:rPr>
          <w:b/>
        </w:rPr>
      </w:pPr>
    </w:p>
    <w:p w14:paraId="72CA1585" w14:textId="3292CC62" w:rsidR="00DB63E8" w:rsidRPr="00DB63E8" w:rsidRDefault="00DB63E8" w:rsidP="00D07F7D">
      <w:pPr>
        <w:spacing w:after="0"/>
        <w:jc w:val="both"/>
        <w:rPr>
          <w:rFonts w:eastAsia="Times New Roman" w:cs="Calibri"/>
          <w:color w:val="000000"/>
          <w:lang w:eastAsia="cs-CZ"/>
        </w:rPr>
      </w:pPr>
      <w:r w:rsidRPr="00DB63E8">
        <w:rPr>
          <w:rFonts w:eastAsia="Times New Roman" w:cs="Calibri"/>
          <w:color w:val="000000"/>
          <w:lang w:eastAsia="cs-CZ"/>
        </w:rPr>
        <w:t>Poža</w:t>
      </w:r>
      <w:r>
        <w:rPr>
          <w:rFonts w:eastAsia="Times New Roman" w:cs="Calibri"/>
          <w:color w:val="000000"/>
          <w:lang w:eastAsia="cs-CZ"/>
        </w:rPr>
        <w:t xml:space="preserve">dujeme dodávku nového doposud nepoužitého zařízení se specifikací vysoké dostupnosti, včetně konfigurace zařízení. Uvedená sestava </w:t>
      </w:r>
      <w:proofErr w:type="spellStart"/>
      <w:r>
        <w:rPr>
          <w:rFonts w:eastAsia="Times New Roman" w:cs="Calibri"/>
          <w:color w:val="000000"/>
          <w:lang w:eastAsia="cs-CZ"/>
        </w:rPr>
        <w:t>kontrolerů</w:t>
      </w:r>
      <w:proofErr w:type="spellEnd"/>
      <w:r>
        <w:rPr>
          <w:rFonts w:eastAsia="Times New Roman" w:cs="Calibri"/>
          <w:color w:val="000000"/>
          <w:lang w:eastAsia="cs-CZ"/>
        </w:rPr>
        <w:t xml:space="preserve"> musí být plně kompatibilní s novým přístupovými body a se stávajícími přístupovými body, které jsou provozovány v MSBV. Požadujeme záruku alespoň 60 měsíců od data dodání a to včetně potřebných licencí pro dodaná AP. St</w:t>
      </w:r>
      <w:r w:rsidR="00915E1E">
        <w:rPr>
          <w:rFonts w:eastAsia="Times New Roman" w:cs="Calibri"/>
          <w:color w:val="000000"/>
          <w:lang w:eastAsia="cs-CZ"/>
        </w:rPr>
        <w:t>á</w:t>
      </w:r>
      <w:r>
        <w:rPr>
          <w:rFonts w:eastAsia="Times New Roman" w:cs="Calibri"/>
          <w:color w:val="000000"/>
          <w:lang w:eastAsia="cs-CZ"/>
        </w:rPr>
        <w:t xml:space="preserve">vající AP jsou z řady WiFi 5 – CISCO AIR-AP1815, AIR-AP1542, AIR-AP1830. Požadujeme plnou konfiguraci daného zařízení (4x SSID, vazba na RADIUS servery, vazba na EDUROMA autoritu, konfigurace VLAN </w:t>
      </w:r>
      <w:proofErr w:type="spellStart"/>
      <w:r>
        <w:rPr>
          <w:rFonts w:eastAsia="Times New Roman" w:cs="Calibri"/>
          <w:color w:val="000000"/>
          <w:lang w:eastAsia="cs-CZ"/>
        </w:rPr>
        <w:t>rewrite</w:t>
      </w:r>
      <w:proofErr w:type="spellEnd"/>
      <w:r>
        <w:rPr>
          <w:rFonts w:eastAsia="Times New Roman" w:cs="Calibri"/>
          <w:color w:val="000000"/>
          <w:lang w:eastAsia="cs-CZ"/>
        </w:rPr>
        <w:t xml:space="preserve"> dle WPA2/3 </w:t>
      </w:r>
      <w:proofErr w:type="spellStart"/>
      <w:r>
        <w:rPr>
          <w:rFonts w:eastAsia="Times New Roman" w:cs="Calibri"/>
          <w:color w:val="000000"/>
          <w:lang w:eastAsia="cs-CZ"/>
        </w:rPr>
        <w:t>Ent</w:t>
      </w:r>
      <w:proofErr w:type="spellEnd"/>
      <w:r>
        <w:rPr>
          <w:rFonts w:eastAsia="Times New Roman" w:cs="Calibri"/>
          <w:color w:val="000000"/>
          <w:lang w:eastAsia="cs-CZ"/>
        </w:rPr>
        <w:t xml:space="preserve">. </w:t>
      </w:r>
      <w:r w:rsidR="00915E1E">
        <w:rPr>
          <w:rFonts w:eastAsia="Times New Roman" w:cs="Calibri"/>
          <w:color w:val="000000"/>
          <w:lang w:eastAsia="cs-CZ"/>
        </w:rPr>
        <w:t>A</w:t>
      </w:r>
      <w:r>
        <w:rPr>
          <w:rFonts w:eastAsia="Times New Roman" w:cs="Calibri"/>
          <w:color w:val="000000"/>
          <w:lang w:eastAsia="cs-CZ"/>
        </w:rPr>
        <w:t>utorizace</w:t>
      </w:r>
      <w:r w:rsidR="00915E1E">
        <w:rPr>
          <w:rFonts w:eastAsia="Times New Roman" w:cs="Calibri"/>
          <w:color w:val="000000"/>
          <w:lang w:eastAsia="cs-CZ"/>
        </w:rPr>
        <w:t>, integrace zařízení do dohledového a monitorovacího systému). Požadujeme dodávku zařízení podporující alespoň 250 připojených AP</w:t>
      </w:r>
      <w:r w:rsidR="00D07F7D">
        <w:rPr>
          <w:rFonts w:eastAsia="Times New Roman" w:cs="Calibri"/>
          <w:color w:val="000000"/>
          <w:lang w:eastAsia="cs-CZ"/>
        </w:rPr>
        <w:t xml:space="preserve"> (možnost rozšíření licenční formou na 500 obsluhovaných AP)</w:t>
      </w:r>
      <w:r w:rsidR="00915E1E">
        <w:rPr>
          <w:rFonts w:eastAsia="Times New Roman" w:cs="Calibri"/>
          <w:color w:val="000000"/>
          <w:lang w:eastAsia="cs-CZ"/>
        </w:rPr>
        <w:t xml:space="preserve">, minimálně 2 porty podporující SFP+ moduly s rychlostí 10Gbit, alespoň 4 porty RJ45 2,5/1Gbit. Požadujeme dodávku HW </w:t>
      </w:r>
      <w:proofErr w:type="spellStart"/>
      <w:r w:rsidR="00915E1E">
        <w:rPr>
          <w:rFonts w:eastAsia="Times New Roman" w:cs="Calibri"/>
          <w:color w:val="000000"/>
          <w:lang w:eastAsia="cs-CZ"/>
        </w:rPr>
        <w:t>apliance</w:t>
      </w:r>
      <w:proofErr w:type="spellEnd"/>
      <w:r w:rsidR="00915E1E">
        <w:rPr>
          <w:rFonts w:eastAsia="Times New Roman" w:cs="Calibri"/>
          <w:color w:val="000000"/>
          <w:lang w:eastAsia="cs-CZ"/>
        </w:rPr>
        <w:t xml:space="preserve">. Požadujeme zařízení plně </w:t>
      </w:r>
      <w:proofErr w:type="spellStart"/>
      <w:r w:rsidR="00915E1E">
        <w:rPr>
          <w:rFonts w:eastAsia="Times New Roman" w:cs="Calibri"/>
          <w:color w:val="000000"/>
          <w:lang w:eastAsia="cs-CZ"/>
        </w:rPr>
        <w:t>montovatelné</w:t>
      </w:r>
      <w:proofErr w:type="spellEnd"/>
      <w:r w:rsidR="00915E1E">
        <w:rPr>
          <w:rFonts w:eastAsia="Times New Roman" w:cs="Calibri"/>
          <w:color w:val="000000"/>
          <w:lang w:eastAsia="cs-CZ"/>
        </w:rPr>
        <w:t xml:space="preserve"> do RACK skříně (nepřipouštíme umístění na polic</w:t>
      </w:r>
      <w:r w:rsidR="00D07F7D">
        <w:rPr>
          <w:rFonts w:eastAsia="Times New Roman" w:cs="Calibri"/>
          <w:color w:val="000000"/>
          <w:lang w:eastAsia="cs-CZ"/>
        </w:rPr>
        <w:t>i</w:t>
      </w:r>
      <w:r w:rsidR="00915E1E">
        <w:rPr>
          <w:rFonts w:eastAsia="Times New Roman" w:cs="Calibri"/>
          <w:color w:val="000000"/>
          <w:lang w:eastAsia="cs-CZ"/>
        </w:rPr>
        <w:t>).</w:t>
      </w:r>
      <w:r>
        <w:rPr>
          <w:rFonts w:eastAsia="Times New Roman" w:cs="Calibri"/>
          <w:color w:val="000000"/>
          <w:lang w:eastAsia="cs-CZ"/>
        </w:rPr>
        <w:t xml:space="preserve">  </w:t>
      </w:r>
    </w:p>
    <w:p w14:paraId="0F4B252F" w14:textId="135FABE1" w:rsidR="00DB63E8" w:rsidRPr="00E916F0" w:rsidRDefault="00DB63E8" w:rsidP="00015D9F">
      <w:pPr>
        <w:spacing w:after="0"/>
        <w:jc w:val="both"/>
      </w:pPr>
    </w:p>
    <w:p w14:paraId="0F860033" w14:textId="77777777" w:rsidR="003E4114" w:rsidRDefault="003E4114" w:rsidP="003E4114">
      <w:pPr>
        <w:jc w:val="both"/>
      </w:pPr>
    </w:p>
    <w:p w14:paraId="22C26232" w14:textId="77777777" w:rsidR="003E4114" w:rsidRDefault="002D7A44" w:rsidP="003E4114">
      <w:pPr>
        <w:spacing w:after="0"/>
        <w:jc w:val="center"/>
        <w:rPr>
          <w:rFonts w:eastAsia="Times New Roman" w:cs="Calibri"/>
          <w:b/>
          <w:color w:val="000000"/>
          <w:lang w:eastAsia="cs-CZ"/>
        </w:rPr>
      </w:pPr>
      <w:r>
        <w:rPr>
          <w:rFonts w:eastAsia="Times New Roman" w:cs="Calibri"/>
          <w:b/>
          <w:color w:val="000000"/>
          <w:lang w:eastAsia="cs-CZ"/>
        </w:rPr>
        <w:t xml:space="preserve"> SW- </w:t>
      </w:r>
      <w:r w:rsidRPr="003E4114">
        <w:rPr>
          <w:rFonts w:eastAsia="Times New Roman" w:cs="Calibri"/>
          <w:b/>
          <w:color w:val="000000"/>
          <w:lang w:eastAsia="cs-CZ"/>
        </w:rPr>
        <w:t>server a SW</w:t>
      </w:r>
      <w:r>
        <w:rPr>
          <w:rFonts w:eastAsia="Times New Roman" w:cs="Calibri"/>
          <w:b/>
          <w:color w:val="000000"/>
          <w:lang w:eastAsia="cs-CZ"/>
        </w:rPr>
        <w:t>-</w:t>
      </w:r>
      <w:r w:rsidRPr="003E4114">
        <w:rPr>
          <w:rFonts w:eastAsia="Times New Roman" w:cs="Calibri"/>
          <w:b/>
          <w:color w:val="000000"/>
          <w:lang w:eastAsia="cs-CZ"/>
        </w:rPr>
        <w:t>licence</w:t>
      </w:r>
      <w:r w:rsidRPr="003E4114">
        <w:rPr>
          <w:b/>
        </w:rPr>
        <w:t xml:space="preserve"> </w:t>
      </w:r>
      <w:r>
        <w:rPr>
          <w:b/>
        </w:rPr>
        <w:t xml:space="preserve">- </w:t>
      </w:r>
      <w:r w:rsidR="003E4114" w:rsidRPr="003E4114">
        <w:rPr>
          <w:b/>
        </w:rPr>
        <w:t xml:space="preserve">Specifikace </w:t>
      </w:r>
      <w:r w:rsidR="003E4114" w:rsidRPr="003E4114">
        <w:rPr>
          <w:rFonts w:eastAsia="Times New Roman" w:cs="Calibri"/>
          <w:b/>
          <w:color w:val="000000"/>
          <w:lang w:eastAsia="cs-CZ"/>
        </w:rPr>
        <w:t xml:space="preserve"> </w:t>
      </w:r>
    </w:p>
    <w:p w14:paraId="163DDE73" w14:textId="77777777" w:rsidR="003E4114" w:rsidRDefault="003E4114" w:rsidP="003E4114">
      <w:pPr>
        <w:spacing w:after="0"/>
        <w:rPr>
          <w:rFonts w:eastAsia="Times New Roman" w:cs="Calibri"/>
          <w:b/>
          <w:color w:val="000000"/>
          <w:lang w:eastAsia="cs-CZ"/>
        </w:rPr>
      </w:pPr>
    </w:p>
    <w:p w14:paraId="5E8BA3CA" w14:textId="2573110B" w:rsidR="003E4114" w:rsidRPr="003E4114" w:rsidRDefault="003E4114" w:rsidP="0051077E">
      <w:pPr>
        <w:spacing w:after="0"/>
        <w:jc w:val="both"/>
        <w:rPr>
          <w:rFonts w:eastAsia="Times New Roman" w:cs="Calibri"/>
          <w:color w:val="000000"/>
          <w:lang w:eastAsia="cs-CZ"/>
        </w:rPr>
      </w:pPr>
      <w:r w:rsidRPr="003E4114">
        <w:rPr>
          <w:rFonts w:eastAsia="Times New Roman" w:cs="Calibri"/>
          <w:color w:val="000000"/>
          <w:lang w:eastAsia="cs-CZ"/>
        </w:rPr>
        <w:t xml:space="preserve">Požadujeme </w:t>
      </w:r>
      <w:r>
        <w:rPr>
          <w:rFonts w:eastAsia="Times New Roman" w:cs="Calibri"/>
          <w:color w:val="000000"/>
          <w:lang w:eastAsia="cs-CZ"/>
        </w:rPr>
        <w:t xml:space="preserve">dodávku síťového operačního systému, plně kompatibilního se stávajícím prostředím školy. Požadujeme plnou kompatibilitu s MS Windows 10 </w:t>
      </w:r>
      <w:proofErr w:type="spellStart"/>
      <w:r>
        <w:rPr>
          <w:rFonts w:eastAsia="Times New Roman" w:cs="Calibri"/>
          <w:color w:val="000000"/>
          <w:lang w:eastAsia="cs-CZ"/>
        </w:rPr>
        <w:t>Profesional</w:t>
      </w:r>
      <w:proofErr w:type="spellEnd"/>
      <w:r w:rsidR="00450911">
        <w:rPr>
          <w:rFonts w:eastAsia="Times New Roman" w:cs="Calibri"/>
          <w:color w:val="000000"/>
          <w:lang w:eastAsia="cs-CZ"/>
        </w:rPr>
        <w:t xml:space="preserve"> a vyšší</w:t>
      </w:r>
      <w:r>
        <w:rPr>
          <w:rFonts w:eastAsia="Times New Roman" w:cs="Calibri"/>
          <w:color w:val="000000"/>
          <w:lang w:eastAsia="cs-CZ"/>
        </w:rPr>
        <w:t xml:space="preserve">, s řízením jednotné identity pomocí síťových služeb. </w:t>
      </w:r>
      <w:r w:rsidR="0051077E">
        <w:rPr>
          <w:rFonts w:eastAsia="Times New Roman" w:cs="Calibri"/>
          <w:color w:val="000000"/>
          <w:lang w:eastAsia="cs-CZ"/>
        </w:rPr>
        <w:t>Požadujeme podporu vnitřní CA, podporu vazeb typu RADIUS</w:t>
      </w:r>
      <w:r w:rsidR="00450911">
        <w:rPr>
          <w:rFonts w:eastAsia="Times New Roman" w:cs="Calibri"/>
          <w:color w:val="000000"/>
          <w:lang w:eastAsia="cs-CZ"/>
        </w:rPr>
        <w:t xml:space="preserve"> (NPS)</w:t>
      </w:r>
      <w:r w:rsidR="0051077E">
        <w:rPr>
          <w:rFonts w:eastAsia="Times New Roman" w:cs="Calibri"/>
          <w:color w:val="000000"/>
          <w:lang w:eastAsia="cs-CZ"/>
        </w:rPr>
        <w:t xml:space="preserve">. Požadujeme dodávku licencí vázané na </w:t>
      </w:r>
      <w:r w:rsidR="00450911">
        <w:rPr>
          <w:rFonts w:eastAsia="Times New Roman" w:cs="Calibri"/>
          <w:color w:val="000000"/>
          <w:lang w:eastAsia="cs-CZ"/>
        </w:rPr>
        <w:t>zařízení</w:t>
      </w:r>
      <w:r w:rsidR="0051077E">
        <w:rPr>
          <w:rFonts w:eastAsia="Times New Roman" w:cs="Calibri"/>
          <w:color w:val="000000"/>
          <w:lang w:eastAsia="cs-CZ"/>
        </w:rPr>
        <w:t xml:space="preserve">.  Uvedené SW musí podporovat běh aplikací jako je MS SQL 2019 Express a aplikací vyžadujících plnohodnotné prostředí MS Windows Server. Dodávka základního SW a licencí na zařízení, musí být jeden komplexně funkční celek. SW musí podporovat provoz ve virtuálním prostředí s HW podkladem 2 </w:t>
      </w:r>
      <w:proofErr w:type="spellStart"/>
      <w:r w:rsidR="0051077E">
        <w:rPr>
          <w:rFonts w:eastAsia="Times New Roman" w:cs="Calibri"/>
          <w:color w:val="000000"/>
          <w:lang w:eastAsia="cs-CZ"/>
        </w:rPr>
        <w:t>sockety</w:t>
      </w:r>
      <w:proofErr w:type="spellEnd"/>
      <w:r w:rsidR="0051077E">
        <w:rPr>
          <w:rFonts w:eastAsia="Times New Roman" w:cs="Calibri"/>
          <w:color w:val="000000"/>
          <w:lang w:eastAsia="cs-CZ"/>
        </w:rPr>
        <w:t xml:space="preserve"> / 16 jader</w:t>
      </w:r>
      <w:r w:rsidR="002D4503">
        <w:rPr>
          <w:rFonts w:eastAsia="Times New Roman" w:cs="Calibri"/>
          <w:color w:val="000000"/>
          <w:lang w:eastAsia="cs-CZ"/>
        </w:rPr>
        <w:t xml:space="preserve"> (každé CPU má 8 jader)</w:t>
      </w:r>
      <w:r w:rsidR="0051077E">
        <w:rPr>
          <w:rFonts w:eastAsia="Times New Roman" w:cs="Calibri"/>
          <w:color w:val="000000"/>
          <w:lang w:eastAsia="cs-CZ"/>
        </w:rPr>
        <w:t xml:space="preserve">. Požadujeme dodávku pokrývající provoz alespoň 4 virtuálních strojů. SW licence bude po dodání výhradním majetkem koncového uživatele. </w:t>
      </w:r>
      <w:r w:rsidR="00D07F7D">
        <w:rPr>
          <w:rFonts w:eastAsia="Times New Roman" w:cs="Calibri"/>
          <w:color w:val="000000"/>
          <w:lang w:eastAsia="cs-CZ"/>
        </w:rPr>
        <w:t xml:space="preserve">Požadujeme základní instalaci 3 virtuálních serverů. Požadujeme instalaci role AD dle standardizace MSBV, instalaci serveru pro NPS a CA s vazbou na EDUROAM, instalaci a konfiguraci serveru pro </w:t>
      </w:r>
      <w:proofErr w:type="spellStart"/>
      <w:r w:rsidR="00D07F7D">
        <w:rPr>
          <w:rFonts w:eastAsia="Times New Roman" w:cs="Calibri"/>
          <w:color w:val="000000"/>
          <w:lang w:eastAsia="cs-CZ"/>
        </w:rPr>
        <w:t>fileshare</w:t>
      </w:r>
      <w:proofErr w:type="spellEnd"/>
      <w:r w:rsidR="00D07F7D">
        <w:rPr>
          <w:rFonts w:eastAsia="Times New Roman" w:cs="Calibri"/>
          <w:color w:val="000000"/>
          <w:lang w:eastAsia="cs-CZ"/>
        </w:rPr>
        <w:t xml:space="preserve">. </w:t>
      </w:r>
      <w:proofErr w:type="spellStart"/>
      <w:r w:rsidR="00D07F7D">
        <w:rPr>
          <w:rFonts w:eastAsia="Times New Roman" w:cs="Calibri"/>
          <w:color w:val="000000"/>
          <w:lang w:eastAsia="cs-CZ"/>
        </w:rPr>
        <w:t>Domenu</w:t>
      </w:r>
      <w:proofErr w:type="spellEnd"/>
      <w:r w:rsidR="00D07F7D">
        <w:rPr>
          <w:rFonts w:eastAsia="Times New Roman" w:cs="Calibri"/>
          <w:color w:val="000000"/>
          <w:lang w:eastAsia="cs-CZ"/>
        </w:rPr>
        <w:t xml:space="preserve"> požadujeme s vazbou na </w:t>
      </w:r>
      <w:proofErr w:type="spellStart"/>
      <w:r w:rsidR="00D07F7D">
        <w:rPr>
          <w:rFonts w:eastAsia="Times New Roman" w:cs="Calibri"/>
          <w:color w:val="000000"/>
          <w:lang w:eastAsia="cs-CZ"/>
        </w:rPr>
        <w:t>routovatelný</w:t>
      </w:r>
      <w:proofErr w:type="spellEnd"/>
      <w:r w:rsidR="00D07F7D">
        <w:rPr>
          <w:rFonts w:eastAsia="Times New Roman" w:cs="Calibri"/>
          <w:color w:val="000000"/>
          <w:lang w:eastAsia="cs-CZ"/>
        </w:rPr>
        <w:t xml:space="preserve"> název s podporou IPv4 a IPv6 (viz specifikace standard konektivity – vazba na EDUROAM). Dále požadujeme instalaci a konfiguraci podpůrného serveru pro komunikaci s národním RADIUS server pro EDUROAM (podpora </w:t>
      </w:r>
      <w:proofErr w:type="spellStart"/>
      <w:r w:rsidR="00D07F7D">
        <w:rPr>
          <w:rFonts w:eastAsia="Times New Roman" w:cs="Calibri"/>
          <w:color w:val="000000"/>
          <w:lang w:eastAsia="cs-CZ"/>
        </w:rPr>
        <w:t>RADSec</w:t>
      </w:r>
      <w:proofErr w:type="spellEnd"/>
      <w:r w:rsidR="00D07F7D">
        <w:rPr>
          <w:rFonts w:eastAsia="Times New Roman" w:cs="Calibri"/>
          <w:color w:val="000000"/>
          <w:lang w:eastAsia="cs-CZ"/>
        </w:rPr>
        <w:t>).</w:t>
      </w:r>
    </w:p>
    <w:p w14:paraId="2E175733" w14:textId="77777777" w:rsidR="003E4114" w:rsidRDefault="003E4114" w:rsidP="003E4114">
      <w:pPr>
        <w:spacing w:after="0"/>
        <w:jc w:val="both"/>
        <w:rPr>
          <w:rFonts w:eastAsia="Times New Roman" w:cs="Calibri"/>
          <w:color w:val="000000"/>
          <w:lang w:eastAsia="cs-CZ"/>
        </w:rPr>
      </w:pPr>
    </w:p>
    <w:p w14:paraId="5078F8B2" w14:textId="77777777" w:rsidR="0051077E" w:rsidRDefault="002D7A44" w:rsidP="0051077E">
      <w:pPr>
        <w:spacing w:after="0"/>
        <w:jc w:val="center"/>
        <w:rPr>
          <w:rFonts w:eastAsia="Times New Roman" w:cs="Calibri"/>
          <w:b/>
          <w:color w:val="000000"/>
          <w:lang w:eastAsia="cs-CZ"/>
        </w:rPr>
      </w:pPr>
      <w:r w:rsidRPr="0051077E">
        <w:rPr>
          <w:rFonts w:eastAsia="Times New Roman" w:cs="Calibri"/>
          <w:b/>
          <w:color w:val="000000"/>
          <w:lang w:eastAsia="cs-CZ"/>
        </w:rPr>
        <w:t>SW - antivirový systém</w:t>
      </w:r>
      <w:r w:rsidRPr="003E4114">
        <w:rPr>
          <w:b/>
        </w:rPr>
        <w:t xml:space="preserve"> </w:t>
      </w:r>
      <w:r>
        <w:rPr>
          <w:b/>
        </w:rPr>
        <w:t xml:space="preserve">- </w:t>
      </w:r>
      <w:r w:rsidR="0051077E" w:rsidRPr="003E4114">
        <w:rPr>
          <w:b/>
        </w:rPr>
        <w:t xml:space="preserve">Specifikace </w:t>
      </w:r>
    </w:p>
    <w:p w14:paraId="4BE9B535" w14:textId="77777777" w:rsidR="0051077E" w:rsidRDefault="0051077E" w:rsidP="0051077E">
      <w:pPr>
        <w:spacing w:after="0"/>
        <w:jc w:val="center"/>
        <w:rPr>
          <w:rFonts w:eastAsia="Times New Roman" w:cs="Calibri"/>
          <w:b/>
          <w:color w:val="000000"/>
          <w:lang w:eastAsia="cs-CZ"/>
        </w:rPr>
      </w:pPr>
    </w:p>
    <w:p w14:paraId="5FD98559" w14:textId="77777777" w:rsidR="002D7A44" w:rsidRPr="0051077E" w:rsidRDefault="002D7A44" w:rsidP="002D7A44">
      <w:pPr>
        <w:spacing w:after="0"/>
        <w:jc w:val="both"/>
        <w:rPr>
          <w:rFonts w:eastAsia="Times New Roman" w:cs="Calibri"/>
          <w:color w:val="000000"/>
          <w:lang w:eastAsia="cs-CZ"/>
        </w:rPr>
      </w:pPr>
      <w:r>
        <w:rPr>
          <w:rFonts w:eastAsia="Times New Roman" w:cs="Calibri"/>
          <w:color w:val="000000"/>
          <w:lang w:eastAsia="cs-CZ"/>
        </w:rPr>
        <w:t>Požadujeme dodávku potřebného počtu licencí antivirového systému pro prostředí školy. Požadujeme funkcionalitu antiviru a integrovaného Firewallu. Požadujeme dodávku antivirového řešení, které je plně kompatibilní se stávajícím systémem centrálního managementu od firmy ESET.</w:t>
      </w:r>
    </w:p>
    <w:p w14:paraId="36DD9208" w14:textId="77777777" w:rsidR="0051077E" w:rsidRPr="003E4114" w:rsidRDefault="0051077E" w:rsidP="003E4114">
      <w:pPr>
        <w:spacing w:after="0"/>
        <w:jc w:val="both"/>
        <w:rPr>
          <w:rFonts w:eastAsia="Times New Roman" w:cs="Calibri"/>
          <w:color w:val="000000"/>
          <w:lang w:eastAsia="cs-CZ"/>
        </w:rPr>
      </w:pPr>
    </w:p>
    <w:p w14:paraId="6D38098E" w14:textId="77777777" w:rsidR="003E4114" w:rsidRDefault="003E4114" w:rsidP="003E4114">
      <w:pPr>
        <w:jc w:val="both"/>
      </w:pPr>
    </w:p>
    <w:p w14:paraId="19D385D3" w14:textId="77777777" w:rsidR="002D7A44" w:rsidRDefault="002D7A44" w:rsidP="002D7A44">
      <w:pPr>
        <w:spacing w:after="0"/>
        <w:jc w:val="center"/>
        <w:rPr>
          <w:b/>
        </w:rPr>
      </w:pPr>
      <w:r w:rsidRPr="0051077E">
        <w:rPr>
          <w:rFonts w:eastAsia="Times New Roman" w:cs="Calibri"/>
          <w:b/>
          <w:color w:val="000000"/>
          <w:lang w:eastAsia="cs-CZ"/>
        </w:rPr>
        <w:t xml:space="preserve">SW </w:t>
      </w:r>
      <w:r>
        <w:rPr>
          <w:rFonts w:eastAsia="Times New Roman" w:cs="Calibri"/>
          <w:b/>
          <w:color w:val="000000"/>
          <w:lang w:eastAsia="cs-CZ"/>
        </w:rPr>
        <w:t>–</w:t>
      </w:r>
      <w:r w:rsidRPr="0051077E">
        <w:rPr>
          <w:rFonts w:eastAsia="Times New Roman" w:cs="Calibri"/>
          <w:b/>
          <w:color w:val="000000"/>
          <w:lang w:eastAsia="cs-CZ"/>
        </w:rPr>
        <w:t xml:space="preserve"> </w:t>
      </w:r>
      <w:proofErr w:type="spellStart"/>
      <w:r>
        <w:rPr>
          <w:rFonts w:eastAsia="Times New Roman" w:cs="Calibri"/>
          <w:b/>
          <w:color w:val="000000"/>
          <w:lang w:eastAsia="cs-CZ"/>
        </w:rPr>
        <w:t>multifaktorová</w:t>
      </w:r>
      <w:proofErr w:type="spellEnd"/>
      <w:r>
        <w:rPr>
          <w:rFonts w:eastAsia="Times New Roman" w:cs="Calibri"/>
          <w:b/>
          <w:color w:val="000000"/>
          <w:lang w:eastAsia="cs-CZ"/>
        </w:rPr>
        <w:t xml:space="preserve"> autentizace</w:t>
      </w:r>
      <w:r w:rsidRPr="003E4114">
        <w:rPr>
          <w:b/>
        </w:rPr>
        <w:t xml:space="preserve"> </w:t>
      </w:r>
      <w:r>
        <w:rPr>
          <w:b/>
        </w:rPr>
        <w:t xml:space="preserve">- </w:t>
      </w:r>
      <w:r w:rsidRPr="003E4114">
        <w:rPr>
          <w:b/>
        </w:rPr>
        <w:t xml:space="preserve">Specifikace </w:t>
      </w:r>
    </w:p>
    <w:p w14:paraId="62C19F3B" w14:textId="77777777" w:rsidR="002D7A44" w:rsidRDefault="002D7A44" w:rsidP="002D7A44">
      <w:pPr>
        <w:spacing w:after="0"/>
        <w:jc w:val="center"/>
        <w:rPr>
          <w:b/>
        </w:rPr>
      </w:pPr>
    </w:p>
    <w:p w14:paraId="39068163" w14:textId="77777777" w:rsidR="002D7A44" w:rsidRPr="0051077E" w:rsidRDefault="002D7A44" w:rsidP="002D7A44">
      <w:pPr>
        <w:spacing w:after="0"/>
        <w:jc w:val="both"/>
        <w:rPr>
          <w:rFonts w:eastAsia="Times New Roman" w:cs="Calibri"/>
          <w:color w:val="000000"/>
          <w:lang w:eastAsia="cs-CZ"/>
        </w:rPr>
      </w:pPr>
      <w:r>
        <w:rPr>
          <w:rFonts w:eastAsia="Times New Roman" w:cs="Calibri"/>
          <w:color w:val="000000"/>
          <w:lang w:eastAsia="cs-CZ"/>
        </w:rPr>
        <w:t xml:space="preserve">Požadujeme dodávku potřebného počtu licencí systému </w:t>
      </w:r>
      <w:proofErr w:type="spellStart"/>
      <w:r>
        <w:rPr>
          <w:rFonts w:eastAsia="Times New Roman" w:cs="Calibri"/>
          <w:color w:val="000000"/>
          <w:lang w:eastAsia="cs-CZ"/>
        </w:rPr>
        <w:t>mulitifaktorové</w:t>
      </w:r>
      <w:proofErr w:type="spellEnd"/>
      <w:r>
        <w:rPr>
          <w:rFonts w:eastAsia="Times New Roman" w:cs="Calibri"/>
          <w:color w:val="000000"/>
          <w:lang w:eastAsia="cs-CZ"/>
        </w:rPr>
        <w:t xml:space="preserve"> autentizace pro prostředí školy. Požadujeme dodávku řešení, které je plně kompatibilní se stávajícím </w:t>
      </w:r>
      <w:r w:rsidR="00825A5A">
        <w:rPr>
          <w:rFonts w:eastAsia="Times New Roman" w:cs="Calibri"/>
          <w:color w:val="000000"/>
          <w:lang w:eastAsia="cs-CZ"/>
        </w:rPr>
        <w:t xml:space="preserve">firemním </w:t>
      </w:r>
      <w:r>
        <w:rPr>
          <w:rFonts w:eastAsia="Times New Roman" w:cs="Calibri"/>
          <w:color w:val="000000"/>
          <w:lang w:eastAsia="cs-CZ"/>
        </w:rPr>
        <w:t xml:space="preserve">systémem </w:t>
      </w:r>
      <w:proofErr w:type="spellStart"/>
      <w:r w:rsidR="00825A5A">
        <w:rPr>
          <w:rFonts w:eastAsia="Times New Roman" w:cs="Calibri"/>
          <w:color w:val="000000"/>
          <w:lang w:eastAsia="cs-CZ"/>
        </w:rPr>
        <w:t>Eset</w:t>
      </w:r>
      <w:proofErr w:type="spellEnd"/>
      <w:r w:rsidR="00825A5A">
        <w:rPr>
          <w:rFonts w:eastAsia="Times New Roman" w:cs="Calibri"/>
          <w:color w:val="000000"/>
          <w:lang w:eastAsia="cs-CZ"/>
        </w:rPr>
        <w:t xml:space="preserve"> </w:t>
      </w:r>
      <w:proofErr w:type="spellStart"/>
      <w:r w:rsidR="00825A5A">
        <w:rPr>
          <w:rFonts w:eastAsia="Times New Roman" w:cs="Calibri"/>
          <w:color w:val="000000"/>
          <w:lang w:eastAsia="cs-CZ"/>
        </w:rPr>
        <w:t>Secure</w:t>
      </w:r>
      <w:proofErr w:type="spellEnd"/>
      <w:r w:rsidR="00825A5A">
        <w:rPr>
          <w:rFonts w:eastAsia="Times New Roman" w:cs="Calibri"/>
          <w:color w:val="000000"/>
          <w:lang w:eastAsia="cs-CZ"/>
        </w:rPr>
        <w:t xml:space="preserve"> </w:t>
      </w:r>
      <w:proofErr w:type="spellStart"/>
      <w:r w:rsidR="00825A5A">
        <w:rPr>
          <w:rFonts w:eastAsia="Times New Roman" w:cs="Calibri"/>
          <w:color w:val="000000"/>
          <w:lang w:eastAsia="cs-CZ"/>
        </w:rPr>
        <w:t>Authentication</w:t>
      </w:r>
      <w:proofErr w:type="spellEnd"/>
      <w:r>
        <w:rPr>
          <w:rFonts w:eastAsia="Times New Roman" w:cs="Calibri"/>
          <w:color w:val="000000"/>
          <w:lang w:eastAsia="cs-CZ"/>
        </w:rPr>
        <w:t>.</w:t>
      </w:r>
    </w:p>
    <w:p w14:paraId="499E7C78" w14:textId="77777777" w:rsidR="002D7A44" w:rsidRDefault="002D7A44" w:rsidP="002D7A44">
      <w:pPr>
        <w:spacing w:after="0"/>
        <w:jc w:val="center"/>
        <w:rPr>
          <w:rFonts w:eastAsia="Times New Roman" w:cs="Calibri"/>
          <w:b/>
          <w:color w:val="000000"/>
          <w:lang w:eastAsia="cs-CZ"/>
        </w:rPr>
      </w:pPr>
    </w:p>
    <w:p w14:paraId="6019E8B3" w14:textId="77777777" w:rsidR="009A4449" w:rsidRDefault="009A4449" w:rsidP="009A4449">
      <w:pPr>
        <w:spacing w:after="0"/>
        <w:rPr>
          <w:b/>
        </w:rPr>
      </w:pPr>
    </w:p>
    <w:p w14:paraId="5D010473" w14:textId="6CE961F4" w:rsidR="00825A5A" w:rsidRDefault="00825A5A" w:rsidP="00825A5A">
      <w:pPr>
        <w:spacing w:after="0"/>
        <w:jc w:val="center"/>
        <w:rPr>
          <w:b/>
        </w:rPr>
      </w:pPr>
      <w:r w:rsidRPr="00825A5A">
        <w:rPr>
          <w:b/>
        </w:rPr>
        <w:t xml:space="preserve">SW Licence pro monitorovací a dohledový systém (komplet </w:t>
      </w:r>
      <w:r w:rsidR="00450911">
        <w:rPr>
          <w:b/>
        </w:rPr>
        <w:t xml:space="preserve">min </w:t>
      </w:r>
      <w:r w:rsidRPr="00825A5A">
        <w:rPr>
          <w:b/>
        </w:rPr>
        <w:t>600 senzorů)</w:t>
      </w:r>
      <w:r>
        <w:rPr>
          <w:b/>
        </w:rPr>
        <w:t xml:space="preserve"> – Specifikace</w:t>
      </w:r>
    </w:p>
    <w:p w14:paraId="0B149F6D" w14:textId="77777777" w:rsidR="00825A5A" w:rsidRDefault="00825A5A" w:rsidP="00825A5A">
      <w:pPr>
        <w:spacing w:after="0"/>
        <w:jc w:val="center"/>
        <w:rPr>
          <w:b/>
        </w:rPr>
      </w:pPr>
    </w:p>
    <w:p w14:paraId="3134BE70" w14:textId="77777777" w:rsidR="00825A5A" w:rsidRDefault="00825A5A" w:rsidP="00825A5A">
      <w:pPr>
        <w:spacing w:after="0"/>
        <w:jc w:val="both"/>
        <w:rPr>
          <w:rFonts w:eastAsia="Times New Roman" w:cs="Calibri"/>
          <w:color w:val="000000"/>
          <w:lang w:eastAsia="cs-CZ"/>
        </w:rPr>
      </w:pPr>
      <w:r>
        <w:rPr>
          <w:rFonts w:eastAsia="Times New Roman" w:cs="Calibri"/>
          <w:color w:val="000000"/>
          <w:lang w:eastAsia="cs-CZ"/>
        </w:rPr>
        <w:lastRenderedPageBreak/>
        <w:t xml:space="preserve">Požadujeme dodávku </w:t>
      </w:r>
      <w:r w:rsidR="00CD78F8">
        <w:rPr>
          <w:rFonts w:eastAsia="Times New Roman" w:cs="Calibri"/>
          <w:color w:val="000000"/>
          <w:lang w:eastAsia="cs-CZ"/>
        </w:rPr>
        <w:t>poptávaného</w:t>
      </w:r>
      <w:r>
        <w:rPr>
          <w:rFonts w:eastAsia="Times New Roman" w:cs="Calibri"/>
          <w:color w:val="000000"/>
          <w:lang w:eastAsia="cs-CZ"/>
        </w:rPr>
        <w:t xml:space="preserve"> počtu </w:t>
      </w:r>
      <w:r w:rsidR="00CD78F8">
        <w:rPr>
          <w:rFonts w:eastAsia="Times New Roman" w:cs="Calibri"/>
          <w:color w:val="000000"/>
          <w:lang w:eastAsia="cs-CZ"/>
        </w:rPr>
        <w:t>senzorů</w:t>
      </w:r>
      <w:r>
        <w:rPr>
          <w:rFonts w:eastAsia="Times New Roman" w:cs="Calibri"/>
          <w:color w:val="000000"/>
          <w:lang w:eastAsia="cs-CZ"/>
        </w:rPr>
        <w:t xml:space="preserve"> </w:t>
      </w:r>
      <w:r w:rsidR="00CD78F8">
        <w:rPr>
          <w:rFonts w:eastAsia="Times New Roman" w:cs="Calibri"/>
          <w:color w:val="000000"/>
          <w:lang w:eastAsia="cs-CZ"/>
        </w:rPr>
        <w:t xml:space="preserve">v rámci licence </w:t>
      </w:r>
      <w:r>
        <w:rPr>
          <w:rFonts w:eastAsia="Times New Roman" w:cs="Calibri"/>
          <w:color w:val="000000"/>
          <w:lang w:eastAsia="cs-CZ"/>
        </w:rPr>
        <w:t xml:space="preserve">pro monitorovací a dohledový systém pro prostředí školy. Požadujeme dodávku řešení, které je plně kompatibilní se stávajícím firemním systémem </w:t>
      </w:r>
      <w:r w:rsidRPr="00825A5A">
        <w:rPr>
          <w:rFonts w:eastAsia="Times New Roman" w:cs="Calibri"/>
          <w:color w:val="000000"/>
          <w:lang w:eastAsia="cs-CZ"/>
        </w:rPr>
        <w:t>PRTG Network  Monitor</w:t>
      </w:r>
      <w:r>
        <w:rPr>
          <w:rFonts w:eastAsia="Times New Roman" w:cs="Calibri"/>
          <w:color w:val="000000"/>
          <w:lang w:eastAsia="cs-CZ"/>
        </w:rPr>
        <w:t>.</w:t>
      </w:r>
    </w:p>
    <w:p w14:paraId="4F7A9E1C" w14:textId="77777777" w:rsidR="00825A5A" w:rsidRDefault="00825A5A" w:rsidP="00825A5A">
      <w:pPr>
        <w:spacing w:after="0"/>
        <w:jc w:val="both"/>
        <w:rPr>
          <w:rFonts w:eastAsia="Times New Roman" w:cs="Calibri"/>
          <w:color w:val="000000"/>
          <w:lang w:eastAsia="cs-CZ"/>
        </w:rPr>
      </w:pPr>
    </w:p>
    <w:p w14:paraId="2E1086B1" w14:textId="77777777" w:rsidR="00825A5A" w:rsidRDefault="00825A5A" w:rsidP="00825A5A">
      <w:pPr>
        <w:spacing w:after="0"/>
        <w:jc w:val="center"/>
        <w:rPr>
          <w:b/>
        </w:rPr>
      </w:pPr>
      <w:r w:rsidRPr="00825A5A">
        <w:rPr>
          <w:b/>
        </w:rPr>
        <w:t>Instalace a konfigurace monitorovacího nástroje</w:t>
      </w:r>
      <w:r>
        <w:rPr>
          <w:b/>
        </w:rPr>
        <w:t xml:space="preserve"> – Specifikace</w:t>
      </w:r>
    </w:p>
    <w:p w14:paraId="4B0C0B11" w14:textId="77777777" w:rsidR="00CD78F8" w:rsidRDefault="00CD78F8" w:rsidP="00825A5A">
      <w:pPr>
        <w:spacing w:after="0"/>
        <w:jc w:val="center"/>
        <w:rPr>
          <w:b/>
        </w:rPr>
      </w:pPr>
    </w:p>
    <w:p w14:paraId="2811720E" w14:textId="77777777" w:rsidR="00CD78F8" w:rsidRDefault="00CD78F8" w:rsidP="00DB7BB2">
      <w:pPr>
        <w:spacing w:after="0"/>
        <w:jc w:val="both"/>
      </w:pPr>
      <w:r w:rsidRPr="00CD78F8">
        <w:t xml:space="preserve">Požadujeme, v úzké spolupráci s IT města, rozšíření již instalovaného produktu </w:t>
      </w:r>
      <w:r>
        <w:t xml:space="preserve">PRTG Network Monitor </w:t>
      </w:r>
      <w:r w:rsidRPr="00CD78F8">
        <w:t>o další sensory</w:t>
      </w:r>
      <w:r>
        <w:t>. Požaduje</w:t>
      </w:r>
      <w:r w:rsidR="00DB7BB2">
        <w:t>m</w:t>
      </w:r>
      <w:r>
        <w:t xml:space="preserve">e vytipování klíčových </w:t>
      </w:r>
      <w:r w:rsidR="00DB7BB2">
        <w:t xml:space="preserve">vlastností dodávaných </w:t>
      </w:r>
      <w:r>
        <w:t>zařízení a promítnutí</w:t>
      </w:r>
      <w:r w:rsidR="00DB7BB2">
        <w:t xml:space="preserve"> těchto klíčových parametrů</w:t>
      </w:r>
      <w:r>
        <w:t xml:space="preserve"> do šablon monitorovacího nástroje s nastavením mezních </w:t>
      </w:r>
      <w:r w:rsidR="00DB7BB2">
        <w:t xml:space="preserve">hodnot pro vyvolání případného následného zásahu. </w:t>
      </w:r>
    </w:p>
    <w:p w14:paraId="4051459F" w14:textId="77777777" w:rsidR="00C42A7A" w:rsidRDefault="00C42A7A" w:rsidP="00DB7BB2">
      <w:pPr>
        <w:spacing w:after="0"/>
        <w:jc w:val="both"/>
      </w:pPr>
    </w:p>
    <w:p w14:paraId="08E8C9FE" w14:textId="77777777" w:rsidR="00825A5A" w:rsidRDefault="00C42A7A" w:rsidP="00825A5A">
      <w:pPr>
        <w:spacing w:after="0"/>
        <w:jc w:val="center"/>
        <w:rPr>
          <w:b/>
        </w:rPr>
      </w:pPr>
      <w:r w:rsidRPr="00C42A7A">
        <w:rPr>
          <w:b/>
        </w:rPr>
        <w:t>Instalace a konfigurace dveřní jednotky včetně kontaktu a el. zámku – Specifikace</w:t>
      </w:r>
    </w:p>
    <w:p w14:paraId="6599D7F5" w14:textId="77777777" w:rsidR="002E153B" w:rsidRPr="00C42A7A" w:rsidRDefault="002E153B" w:rsidP="00825A5A">
      <w:pPr>
        <w:spacing w:after="0"/>
        <w:jc w:val="center"/>
        <w:rPr>
          <w:b/>
        </w:rPr>
      </w:pPr>
    </w:p>
    <w:p w14:paraId="59FEC52B" w14:textId="77777777" w:rsidR="002E153B" w:rsidRDefault="00C42A7A" w:rsidP="002E153B">
      <w:pPr>
        <w:spacing w:after="0"/>
        <w:jc w:val="both"/>
      </w:pPr>
      <w:r>
        <w:t xml:space="preserve">Požadujeme instalaci přístupového systému včetně </w:t>
      </w:r>
      <w:r w:rsidR="002E153B">
        <w:t>potřebných stavebních úprav</w:t>
      </w:r>
      <w:r>
        <w:t xml:space="preserve"> na místo k tomu určené, včetně demontáže stávajících systémů.  Přístupový systém bude předán funkční dle provozních požadavků školy s ohledem </w:t>
      </w:r>
      <w:r w:rsidR="002E153B">
        <w:t>na možnou bezpečnou evakuaci.</w:t>
      </w:r>
    </w:p>
    <w:p w14:paraId="1DDEE36E" w14:textId="77777777" w:rsidR="00C42A7A" w:rsidRDefault="002E153B" w:rsidP="002E153B">
      <w:pPr>
        <w:spacing w:after="0"/>
        <w:jc w:val="both"/>
      </w:pPr>
      <w:r>
        <w:t>Požadujeme dodat tabulku s MAC adresami a umístěním v budovách s přesným určením dveří, které ovládají.</w:t>
      </w:r>
      <w:r w:rsidR="00C42A7A">
        <w:t xml:space="preserve"> </w:t>
      </w:r>
    </w:p>
    <w:p w14:paraId="0AC7C084" w14:textId="77777777" w:rsidR="00C42A7A" w:rsidRPr="00CD78F8" w:rsidRDefault="00C42A7A" w:rsidP="00825A5A">
      <w:pPr>
        <w:spacing w:after="0"/>
        <w:jc w:val="center"/>
        <w:rPr>
          <w:b/>
        </w:rPr>
      </w:pPr>
    </w:p>
    <w:p w14:paraId="2C313B5B" w14:textId="6F08667B" w:rsidR="00825A5A" w:rsidRDefault="00DC6540" w:rsidP="00825A5A">
      <w:pPr>
        <w:spacing w:after="0"/>
        <w:jc w:val="center"/>
        <w:rPr>
          <w:b/>
        </w:rPr>
      </w:pPr>
      <w:r w:rsidRPr="00DC6540">
        <w:rPr>
          <w:b/>
        </w:rPr>
        <w:t xml:space="preserve">Instalace a konfigurace </w:t>
      </w:r>
      <w:r w:rsidR="00DB63E8">
        <w:rPr>
          <w:b/>
        </w:rPr>
        <w:t>VoIP v</w:t>
      </w:r>
      <w:r w:rsidR="00015D9F" w:rsidRPr="00DC6540">
        <w:rPr>
          <w:b/>
        </w:rPr>
        <w:t xml:space="preserve">ideotelefonů </w:t>
      </w:r>
      <w:r w:rsidR="00015D9F">
        <w:rPr>
          <w:b/>
        </w:rPr>
        <w:t xml:space="preserve">a </w:t>
      </w:r>
      <w:r w:rsidR="00DB63E8">
        <w:rPr>
          <w:b/>
        </w:rPr>
        <w:t>Vo</w:t>
      </w:r>
      <w:r>
        <w:rPr>
          <w:b/>
        </w:rPr>
        <w:t>I</w:t>
      </w:r>
      <w:r w:rsidR="00DB63E8">
        <w:rPr>
          <w:b/>
        </w:rPr>
        <w:t>P</w:t>
      </w:r>
      <w:r>
        <w:rPr>
          <w:b/>
        </w:rPr>
        <w:t xml:space="preserve"> telefon</w:t>
      </w:r>
      <w:r w:rsidR="00DB63E8">
        <w:rPr>
          <w:b/>
        </w:rPr>
        <w:t>ů</w:t>
      </w:r>
      <w:r>
        <w:rPr>
          <w:b/>
        </w:rPr>
        <w:t xml:space="preserve"> a </w:t>
      </w:r>
      <w:r w:rsidRPr="00DC6540">
        <w:rPr>
          <w:b/>
        </w:rPr>
        <w:t>s vazbou na MSBV</w:t>
      </w:r>
      <w:r w:rsidR="00E916F0">
        <w:rPr>
          <w:b/>
        </w:rPr>
        <w:t xml:space="preserve"> – Specifikace</w:t>
      </w:r>
    </w:p>
    <w:p w14:paraId="77BEDCC2" w14:textId="77777777" w:rsidR="00E916F0" w:rsidRDefault="00E916F0" w:rsidP="00825A5A">
      <w:pPr>
        <w:spacing w:after="0"/>
        <w:jc w:val="center"/>
        <w:rPr>
          <w:b/>
        </w:rPr>
      </w:pPr>
    </w:p>
    <w:p w14:paraId="70280259" w14:textId="302BDDB7" w:rsidR="00E9463D" w:rsidRPr="00E916F0" w:rsidRDefault="00E916F0" w:rsidP="00E916F0">
      <w:pPr>
        <w:spacing w:after="0"/>
        <w:jc w:val="both"/>
      </w:pPr>
      <w:r w:rsidRPr="00E916F0">
        <w:t>Požadujeme, mimo samotných přístrojů</w:t>
      </w:r>
      <w:r w:rsidR="00015D9F">
        <w:t xml:space="preserve"> rozmístěných na konkrétní místa a připojené k strukturované kabeláži</w:t>
      </w:r>
      <w:r w:rsidRPr="00E916F0">
        <w:t>, dodat t</w:t>
      </w:r>
      <w:r w:rsidR="00E9463D" w:rsidRPr="00E916F0">
        <w:t>abulk</w:t>
      </w:r>
      <w:r w:rsidRPr="00E916F0">
        <w:t>u</w:t>
      </w:r>
      <w:r w:rsidR="00E9463D" w:rsidRPr="00E916F0">
        <w:t xml:space="preserve"> se seznamem přístrojů obsahující zejména MAC adresu, výrobní číslo a prvotní heslo (štítek na přístroji)</w:t>
      </w:r>
      <w:r w:rsidRPr="00E916F0">
        <w:t xml:space="preserve"> spolu s umístěním – budova, místnost, uživatel – dle dohody s vedením školy</w:t>
      </w:r>
      <w:r w:rsidR="00DB63E8">
        <w:t>. Požadujeme dodávku plně kompatibilní se systémem GRANDSTREAM (vazba na telefonní ústřednu) tak aby bylo možno s předdefinovanými šablonami provádět plnou konfiguraci telefonů a videotelefonů. Požadujeme dodávku zcela nových a nepoužitých zařízení určených pro CZ trh. Požadujeme podporu napájení pomocí PoE.</w:t>
      </w:r>
    </w:p>
    <w:p w14:paraId="49EF048C" w14:textId="77777777" w:rsidR="00DC6540" w:rsidRDefault="00DC6540" w:rsidP="00825A5A">
      <w:pPr>
        <w:spacing w:after="0"/>
        <w:jc w:val="center"/>
        <w:rPr>
          <w:b/>
        </w:rPr>
      </w:pPr>
    </w:p>
    <w:p w14:paraId="718E3E35" w14:textId="77777777" w:rsidR="00E9463D" w:rsidRPr="00E9463D" w:rsidRDefault="00E9463D" w:rsidP="00E9463D">
      <w:pPr>
        <w:spacing w:after="0"/>
        <w:jc w:val="both"/>
      </w:pPr>
    </w:p>
    <w:p w14:paraId="78F55ECD" w14:textId="77777777" w:rsidR="00825A5A" w:rsidRDefault="00825A5A" w:rsidP="00825A5A">
      <w:pPr>
        <w:spacing w:after="0"/>
        <w:rPr>
          <w:b/>
        </w:rPr>
      </w:pPr>
    </w:p>
    <w:p w14:paraId="7842DFDF" w14:textId="77777777" w:rsidR="00825A5A" w:rsidRDefault="00825A5A" w:rsidP="00825A5A">
      <w:pPr>
        <w:spacing w:after="0"/>
        <w:jc w:val="center"/>
        <w:rPr>
          <w:b/>
        </w:rPr>
      </w:pPr>
    </w:p>
    <w:p w14:paraId="38936287" w14:textId="77777777" w:rsidR="00825A5A" w:rsidRDefault="00825A5A" w:rsidP="00825A5A">
      <w:pPr>
        <w:spacing w:after="0"/>
        <w:jc w:val="center"/>
        <w:rPr>
          <w:b/>
        </w:rPr>
      </w:pPr>
    </w:p>
    <w:p w14:paraId="093799E8" w14:textId="77777777" w:rsidR="00825A5A" w:rsidRPr="009A4449" w:rsidRDefault="00825A5A" w:rsidP="00825A5A">
      <w:pPr>
        <w:spacing w:after="0"/>
        <w:jc w:val="center"/>
        <w:rPr>
          <w:b/>
        </w:rPr>
      </w:pPr>
    </w:p>
    <w:sectPr w:rsidR="00825A5A" w:rsidRPr="009A44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4C9"/>
    <w:rsid w:val="00015D9F"/>
    <w:rsid w:val="0006062D"/>
    <w:rsid w:val="000E3EF8"/>
    <w:rsid w:val="002D4503"/>
    <w:rsid w:val="002D7A44"/>
    <w:rsid w:val="002E153B"/>
    <w:rsid w:val="003314A4"/>
    <w:rsid w:val="003D475D"/>
    <w:rsid w:val="003E4114"/>
    <w:rsid w:val="00450911"/>
    <w:rsid w:val="0047429F"/>
    <w:rsid w:val="004B5CB6"/>
    <w:rsid w:val="0051077E"/>
    <w:rsid w:val="005D6AA7"/>
    <w:rsid w:val="00605939"/>
    <w:rsid w:val="007E7924"/>
    <w:rsid w:val="00825A5A"/>
    <w:rsid w:val="00830803"/>
    <w:rsid w:val="00915E1E"/>
    <w:rsid w:val="009A4449"/>
    <w:rsid w:val="00A81767"/>
    <w:rsid w:val="00AE4A05"/>
    <w:rsid w:val="00B33A49"/>
    <w:rsid w:val="00C324C9"/>
    <w:rsid w:val="00C42A7A"/>
    <w:rsid w:val="00C503ED"/>
    <w:rsid w:val="00CD78F8"/>
    <w:rsid w:val="00D07F7D"/>
    <w:rsid w:val="00DB1A21"/>
    <w:rsid w:val="00DB63E8"/>
    <w:rsid w:val="00DB7BB2"/>
    <w:rsid w:val="00DC6540"/>
    <w:rsid w:val="00E86D32"/>
    <w:rsid w:val="00E916F0"/>
    <w:rsid w:val="00E9463D"/>
    <w:rsid w:val="00F22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3E4EE"/>
  <w15:chartTrackingRefBased/>
  <w15:docId w15:val="{8E7CB8D2-CB6A-4DA6-8EB6-CF57894CA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324C9"/>
    <w:pPr>
      <w:spacing w:after="200" w:line="240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C324C9"/>
    <w:pPr>
      <w:spacing w:after="0" w:line="120" w:lineRule="atLeast"/>
    </w:pPr>
    <w:rPr>
      <w:rFonts w:ascii="Calibri" w:eastAsia="Calibri" w:hAnsi="Calibri" w:cs="Times New Roman"/>
    </w:rPr>
  </w:style>
  <w:style w:type="character" w:styleId="Hypertextovodkaz">
    <w:name w:val="Hyperlink"/>
    <w:basedOn w:val="Standardnpsmoodstavce"/>
    <w:uiPriority w:val="99"/>
    <w:unhideWhenUsed/>
    <w:rsid w:val="005D6AA7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AA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edu.cz/digitalizujeme/standard-konektivity-skol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9</Pages>
  <Words>2833</Words>
  <Characters>16716</Characters>
  <Application>Microsoft Office Word</Application>
  <DocSecurity>0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Žlůva</dc:creator>
  <cp:keywords/>
  <dc:description/>
  <cp:lastModifiedBy>Hlavňovský Josef Bc.</cp:lastModifiedBy>
  <cp:revision>9</cp:revision>
  <dcterms:created xsi:type="dcterms:W3CDTF">2023-03-17T11:20:00Z</dcterms:created>
  <dcterms:modified xsi:type="dcterms:W3CDTF">2023-03-20T15:13:00Z</dcterms:modified>
</cp:coreProperties>
</file>